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19CA74" w14:textId="016A31FC" w:rsidR="00F420CA" w:rsidRPr="00EE12EC" w:rsidRDefault="00040126" w:rsidP="00B9389E">
      <w:pPr>
        <w:spacing w:line="360" w:lineRule="auto"/>
        <w:contextualSpacing/>
        <w:jc w:val="center"/>
        <w:rPr>
          <w:rFonts w:ascii="Arial" w:hAnsi="Arial" w:cs="Arial"/>
          <w:sz w:val="24"/>
          <w:szCs w:val="24"/>
        </w:rPr>
      </w:pPr>
      <w:r>
        <w:rPr>
          <w:rFonts w:ascii="Arial" w:hAnsi="Arial" w:cs="Arial"/>
          <w:b/>
          <w:sz w:val="24"/>
          <w:szCs w:val="24"/>
        </w:rPr>
        <w:t xml:space="preserve">Orientierungshilfe für die Verhandlung der Abstimmungsvereinbarung </w:t>
      </w:r>
      <w:r w:rsidR="00F420CA" w:rsidRPr="00EE12EC">
        <w:rPr>
          <w:rFonts w:ascii="Arial" w:hAnsi="Arial" w:cs="Arial"/>
          <w:b/>
          <w:sz w:val="24"/>
          <w:szCs w:val="24"/>
        </w:rPr>
        <w:t xml:space="preserve"> </w:t>
      </w:r>
    </w:p>
    <w:p w14:paraId="22788DF2" w14:textId="77777777" w:rsidR="00F420CA" w:rsidRPr="00EE12EC" w:rsidRDefault="00F420CA" w:rsidP="00B9389E">
      <w:pPr>
        <w:spacing w:line="360" w:lineRule="auto"/>
        <w:contextualSpacing/>
        <w:jc w:val="center"/>
        <w:rPr>
          <w:rFonts w:ascii="Arial" w:hAnsi="Arial" w:cs="Arial"/>
          <w:b/>
          <w:sz w:val="24"/>
          <w:szCs w:val="24"/>
        </w:rPr>
      </w:pPr>
    </w:p>
    <w:p w14:paraId="0993615A" w14:textId="77777777" w:rsidR="00F420CA" w:rsidRPr="00EE12EC" w:rsidRDefault="00F420CA" w:rsidP="00B9389E">
      <w:pPr>
        <w:spacing w:line="360" w:lineRule="auto"/>
        <w:contextualSpacing/>
        <w:jc w:val="both"/>
        <w:rPr>
          <w:rFonts w:ascii="Arial" w:hAnsi="Arial" w:cs="Arial"/>
          <w:i/>
          <w:sz w:val="24"/>
          <w:szCs w:val="24"/>
        </w:rPr>
      </w:pPr>
    </w:p>
    <w:p w14:paraId="760A5E1C" w14:textId="77777777" w:rsidR="00F420CA" w:rsidRPr="00EE12EC" w:rsidRDefault="00F420CA" w:rsidP="00B9389E">
      <w:pPr>
        <w:spacing w:line="360" w:lineRule="auto"/>
        <w:contextualSpacing/>
        <w:jc w:val="center"/>
        <w:rPr>
          <w:rFonts w:ascii="Arial" w:hAnsi="Arial" w:cs="Arial"/>
          <w:sz w:val="24"/>
          <w:szCs w:val="24"/>
        </w:rPr>
      </w:pPr>
      <w:r w:rsidRPr="00EE12EC">
        <w:rPr>
          <w:rFonts w:ascii="Arial" w:hAnsi="Arial" w:cs="Arial"/>
          <w:b/>
          <w:sz w:val="24"/>
          <w:szCs w:val="24"/>
        </w:rPr>
        <w:t>Präambel</w:t>
      </w:r>
    </w:p>
    <w:p w14:paraId="06C93CA8" w14:textId="77777777" w:rsidR="00F420CA" w:rsidRPr="00EE12EC" w:rsidRDefault="00F420CA" w:rsidP="00B9389E">
      <w:pPr>
        <w:spacing w:line="360" w:lineRule="auto"/>
        <w:contextualSpacing/>
        <w:jc w:val="both"/>
        <w:rPr>
          <w:rFonts w:ascii="Arial" w:hAnsi="Arial" w:cs="Arial"/>
          <w:sz w:val="24"/>
          <w:szCs w:val="24"/>
        </w:rPr>
      </w:pPr>
      <w:bookmarkStart w:id="0" w:name="_GoBack"/>
      <w:bookmarkEnd w:id="0"/>
    </w:p>
    <w:p w14:paraId="71289C78" w14:textId="77777777" w:rsidR="00F420CA" w:rsidRPr="00EE12EC" w:rsidRDefault="00F420CA" w:rsidP="00B9389E">
      <w:pPr>
        <w:spacing w:line="360" w:lineRule="auto"/>
        <w:contextualSpacing/>
        <w:jc w:val="both"/>
        <w:rPr>
          <w:rFonts w:ascii="Arial" w:hAnsi="Arial" w:cs="Arial"/>
          <w:sz w:val="24"/>
          <w:szCs w:val="24"/>
        </w:rPr>
      </w:pPr>
      <w:r w:rsidRPr="00EE12EC">
        <w:rPr>
          <w:rFonts w:ascii="Arial" w:hAnsi="Arial" w:cs="Arial"/>
          <w:sz w:val="24"/>
          <w:szCs w:val="24"/>
        </w:rPr>
        <w:t xml:space="preserve">Die Systeme betreiben </w:t>
      </w:r>
      <w:r w:rsidR="00343535" w:rsidRPr="00EE12EC">
        <w:rPr>
          <w:rFonts w:ascii="Arial" w:hAnsi="Arial" w:cs="Arial"/>
          <w:sz w:val="24"/>
          <w:szCs w:val="24"/>
        </w:rPr>
        <w:t xml:space="preserve">auf dem Gebiet der </w:t>
      </w:r>
      <w:r w:rsidRPr="00EE12EC">
        <w:rPr>
          <w:rFonts w:ascii="Arial" w:hAnsi="Arial" w:cs="Arial"/>
          <w:sz w:val="24"/>
          <w:szCs w:val="24"/>
        </w:rPr>
        <w:t xml:space="preserve">Bundesrepublik Deutschland ein System zur flächendeckenden Entsorgung von restentleerten Verpackungen </w:t>
      </w:r>
      <w:bookmarkStart w:id="1" w:name="_Hlk481424809"/>
      <w:r w:rsidRPr="00EE12EC">
        <w:rPr>
          <w:rFonts w:ascii="Arial" w:hAnsi="Arial" w:cs="Arial"/>
          <w:sz w:val="24"/>
          <w:szCs w:val="24"/>
        </w:rPr>
        <w:t xml:space="preserve">im Sinne der Abschnitte 3 </w:t>
      </w:r>
      <w:bookmarkEnd w:id="1"/>
      <w:r w:rsidRPr="00EE12EC">
        <w:rPr>
          <w:rFonts w:ascii="Arial" w:hAnsi="Arial" w:cs="Arial"/>
          <w:sz w:val="24"/>
          <w:szCs w:val="24"/>
        </w:rPr>
        <w:t>und 4 des Gesetzes über das Inverkehrbringen, die Rücknahme und die hochwertige Verwertung von Verpackungen (</w:t>
      </w:r>
      <w:r w:rsidR="004A5FB1" w:rsidRPr="00EE12EC">
        <w:rPr>
          <w:rFonts w:ascii="Arial" w:hAnsi="Arial" w:cs="Arial"/>
          <w:sz w:val="24"/>
          <w:szCs w:val="24"/>
        </w:rPr>
        <w:t>Verpackungsgesetz</w:t>
      </w:r>
      <w:r w:rsidR="00B9389E">
        <w:rPr>
          <w:rFonts w:ascii="Arial" w:hAnsi="Arial" w:cs="Arial"/>
          <w:sz w:val="24"/>
          <w:szCs w:val="24"/>
        </w:rPr>
        <w:t> </w:t>
      </w:r>
      <w:r w:rsidR="004A5FB1" w:rsidRPr="00EE12EC">
        <w:rPr>
          <w:rFonts w:ascii="Arial" w:hAnsi="Arial" w:cs="Arial"/>
          <w:sz w:val="24"/>
          <w:szCs w:val="24"/>
        </w:rPr>
        <w:t>-</w:t>
      </w:r>
      <w:r w:rsidR="00B9389E">
        <w:rPr>
          <w:rFonts w:ascii="Arial" w:hAnsi="Arial" w:cs="Arial"/>
          <w:sz w:val="24"/>
          <w:szCs w:val="24"/>
        </w:rPr>
        <w:t> </w:t>
      </w:r>
      <w:proofErr w:type="spellStart"/>
      <w:r w:rsidRPr="00EE12EC">
        <w:rPr>
          <w:rFonts w:ascii="Arial" w:hAnsi="Arial" w:cs="Arial"/>
          <w:sz w:val="24"/>
          <w:szCs w:val="24"/>
        </w:rPr>
        <w:t>VerpackG</w:t>
      </w:r>
      <w:proofErr w:type="spellEnd"/>
      <w:r w:rsidRPr="00EE12EC">
        <w:rPr>
          <w:rFonts w:ascii="Arial" w:hAnsi="Arial" w:cs="Arial"/>
          <w:sz w:val="24"/>
          <w:szCs w:val="24"/>
        </w:rPr>
        <w:t>). Die Sammlung</w:t>
      </w:r>
      <w:r w:rsidRPr="00EE12EC">
        <w:rPr>
          <w:rFonts w:ascii="Arial" w:eastAsia="Times New Roman" w:hAnsi="Arial" w:cs="Arial"/>
          <w:sz w:val="24"/>
          <w:szCs w:val="24"/>
          <w:lang w:eastAsia="de-DE"/>
        </w:rPr>
        <w:t xml:space="preserve"> ist gem. § 22 Abs. 1 S.1 </w:t>
      </w:r>
      <w:proofErr w:type="spellStart"/>
      <w:r w:rsidRPr="00EE12EC">
        <w:rPr>
          <w:rFonts w:ascii="Arial" w:eastAsia="Times New Roman" w:hAnsi="Arial" w:cs="Arial"/>
          <w:sz w:val="24"/>
          <w:szCs w:val="24"/>
          <w:lang w:eastAsia="de-DE"/>
        </w:rPr>
        <w:t>VerpackG</w:t>
      </w:r>
      <w:proofErr w:type="spellEnd"/>
      <w:r w:rsidRPr="00EE12EC">
        <w:rPr>
          <w:rFonts w:ascii="Arial" w:eastAsia="Times New Roman" w:hAnsi="Arial" w:cs="Arial"/>
          <w:sz w:val="24"/>
          <w:szCs w:val="24"/>
          <w:lang w:eastAsia="de-DE"/>
        </w:rPr>
        <w:t xml:space="preserve"> auf die vorhandenen Sammelstrukturen der öffentlich-rechtlichen Entsorgungsträger abzustimmen, in deren Gebiet sie eingerichtet wird.</w:t>
      </w:r>
      <w:r w:rsidR="00E62D65" w:rsidRPr="00EE12EC">
        <w:rPr>
          <w:rFonts w:ascii="Arial" w:eastAsia="Times New Roman" w:hAnsi="Arial" w:cs="Arial"/>
          <w:sz w:val="24"/>
          <w:szCs w:val="24"/>
          <w:lang w:eastAsia="de-DE"/>
        </w:rPr>
        <w:t xml:space="preserve"> Die Systeme sind verpflichtet, einen gemeinsamen Vertreter zu benennen, der mit dem öffentlich-rechtlichen Entsorgungsträger die Verhandlungen über den erstmaligen Abschluss sowie jede Änderung der Abstimmungsvereinbarung führt</w:t>
      </w:r>
      <w:r w:rsidR="004A5FB1" w:rsidRPr="00EE12EC">
        <w:rPr>
          <w:rFonts w:ascii="Arial" w:eastAsia="Times New Roman" w:hAnsi="Arial" w:cs="Arial"/>
          <w:sz w:val="24"/>
          <w:szCs w:val="24"/>
          <w:lang w:eastAsia="de-DE"/>
        </w:rPr>
        <w:t xml:space="preserve"> </w:t>
      </w:r>
      <w:r w:rsidR="00E62D65" w:rsidRPr="00EE12EC">
        <w:rPr>
          <w:rFonts w:ascii="Arial" w:eastAsia="Times New Roman" w:hAnsi="Arial" w:cs="Arial"/>
          <w:sz w:val="24"/>
          <w:szCs w:val="24"/>
          <w:lang w:eastAsia="de-DE"/>
        </w:rPr>
        <w:t xml:space="preserve">(§ 22 Abs. 7 S. 1 </w:t>
      </w:r>
      <w:proofErr w:type="spellStart"/>
      <w:r w:rsidR="00E62D65" w:rsidRPr="00EE12EC">
        <w:rPr>
          <w:rFonts w:ascii="Arial" w:eastAsia="Times New Roman" w:hAnsi="Arial" w:cs="Arial"/>
          <w:sz w:val="24"/>
          <w:szCs w:val="24"/>
          <w:lang w:eastAsia="de-DE"/>
        </w:rPr>
        <w:t>VerpackG</w:t>
      </w:r>
      <w:proofErr w:type="spellEnd"/>
      <w:r w:rsidR="00B15F2F" w:rsidRPr="00EE12EC">
        <w:rPr>
          <w:rFonts w:ascii="Arial" w:eastAsia="Times New Roman" w:hAnsi="Arial" w:cs="Arial"/>
          <w:sz w:val="24"/>
          <w:szCs w:val="24"/>
          <w:lang w:eastAsia="de-DE"/>
        </w:rPr>
        <w:t>, im Folgenden „gemeinsamer Vertreter“ genannt</w:t>
      </w:r>
      <w:r w:rsidR="00E62D65" w:rsidRPr="00EE12EC">
        <w:rPr>
          <w:rFonts w:ascii="Arial" w:eastAsia="Times New Roman" w:hAnsi="Arial" w:cs="Arial"/>
          <w:sz w:val="24"/>
          <w:szCs w:val="24"/>
          <w:lang w:eastAsia="de-DE"/>
        </w:rPr>
        <w:t>).</w:t>
      </w:r>
      <w:r w:rsidR="00E62D65" w:rsidRPr="00EE12EC">
        <w:rPr>
          <w:rFonts w:ascii="Arial" w:hAnsi="Arial" w:cs="Arial"/>
          <w:sz w:val="24"/>
          <w:szCs w:val="24"/>
        </w:rPr>
        <w:t xml:space="preserve"> </w:t>
      </w:r>
      <w:r w:rsidR="00E62D65" w:rsidRPr="00EE12EC">
        <w:rPr>
          <w:rFonts w:ascii="Arial" w:eastAsia="Times New Roman" w:hAnsi="Arial" w:cs="Arial"/>
          <w:sz w:val="24"/>
          <w:szCs w:val="24"/>
          <w:lang w:eastAsia="de-DE"/>
        </w:rPr>
        <w:t xml:space="preserve">Der Abschluss sowie jede Änderung dieser Vereinbarung bedürfen mit Inkrafttreten des Verpackungsgesetzes der Zustimmung des öffentlich-rechtlichen Entsorgungsträgers sowie von mindestens zwei Dritteln der an der Abstimmungsvereinbarung beteiligten Systeme (§ 22 Abs. 7 S. 2 </w:t>
      </w:r>
      <w:proofErr w:type="spellStart"/>
      <w:r w:rsidR="00E62D65" w:rsidRPr="00EE12EC">
        <w:rPr>
          <w:rFonts w:ascii="Arial" w:eastAsia="Times New Roman" w:hAnsi="Arial" w:cs="Arial"/>
          <w:sz w:val="24"/>
          <w:szCs w:val="24"/>
          <w:lang w:eastAsia="de-DE"/>
        </w:rPr>
        <w:t>VerpackG</w:t>
      </w:r>
      <w:proofErr w:type="spellEnd"/>
      <w:r w:rsidR="00E62D65" w:rsidRPr="00EE12EC">
        <w:rPr>
          <w:rFonts w:ascii="Arial" w:eastAsia="Times New Roman" w:hAnsi="Arial" w:cs="Arial"/>
          <w:sz w:val="24"/>
          <w:szCs w:val="24"/>
          <w:lang w:eastAsia="de-DE"/>
        </w:rPr>
        <w:t>).</w:t>
      </w:r>
    </w:p>
    <w:p w14:paraId="3E07A493" w14:textId="77777777" w:rsidR="00F420CA" w:rsidRPr="00EE12EC" w:rsidRDefault="00F420CA" w:rsidP="00B9389E">
      <w:pPr>
        <w:spacing w:line="360" w:lineRule="auto"/>
        <w:contextualSpacing/>
        <w:jc w:val="both"/>
        <w:rPr>
          <w:rFonts w:ascii="Arial" w:eastAsia="Times New Roman" w:hAnsi="Arial" w:cs="Arial"/>
          <w:sz w:val="24"/>
          <w:szCs w:val="24"/>
          <w:lang w:eastAsia="de-DE"/>
        </w:rPr>
      </w:pPr>
    </w:p>
    <w:p w14:paraId="46417458" w14:textId="77777777" w:rsidR="00F420CA" w:rsidRPr="00EE12EC" w:rsidRDefault="00B15F2F" w:rsidP="00B9389E">
      <w:pPr>
        <w:spacing w:after="0" w:line="360" w:lineRule="auto"/>
        <w:contextualSpacing/>
        <w:jc w:val="both"/>
        <w:rPr>
          <w:rFonts w:ascii="Arial" w:hAnsi="Arial" w:cs="Arial"/>
          <w:sz w:val="24"/>
          <w:szCs w:val="24"/>
        </w:rPr>
      </w:pPr>
      <w:r w:rsidRPr="00EE12EC">
        <w:rPr>
          <w:rFonts w:ascii="Arial" w:hAnsi="Arial" w:cs="Arial"/>
          <w:sz w:val="24"/>
          <w:szCs w:val="24"/>
        </w:rPr>
        <w:t>Diese Vereinbarung</w:t>
      </w:r>
      <w:r w:rsidR="00F420CA" w:rsidRPr="00EE12EC">
        <w:rPr>
          <w:rFonts w:ascii="Arial" w:hAnsi="Arial" w:cs="Arial"/>
          <w:sz w:val="24"/>
          <w:szCs w:val="24"/>
        </w:rPr>
        <w:t xml:space="preserve"> gibt das Verhandlungsergebnis mit dem gemeinsamen Vertreter wieder.</w:t>
      </w:r>
    </w:p>
    <w:p w14:paraId="58191EBF" w14:textId="77777777" w:rsidR="00F420CA" w:rsidRPr="00EE12EC" w:rsidRDefault="00F420CA" w:rsidP="00B9389E">
      <w:pPr>
        <w:spacing w:after="0" w:line="360" w:lineRule="auto"/>
        <w:contextualSpacing/>
        <w:jc w:val="both"/>
        <w:rPr>
          <w:rFonts w:ascii="Arial" w:hAnsi="Arial" w:cs="Arial"/>
          <w:sz w:val="24"/>
          <w:szCs w:val="24"/>
        </w:rPr>
      </w:pPr>
    </w:p>
    <w:p w14:paraId="56BD69DD" w14:textId="77777777" w:rsidR="00F420CA" w:rsidRPr="00EE12EC" w:rsidRDefault="00F420CA" w:rsidP="00B9389E">
      <w:pPr>
        <w:spacing w:after="0" w:line="360" w:lineRule="auto"/>
        <w:contextualSpacing/>
        <w:jc w:val="both"/>
        <w:rPr>
          <w:rFonts w:ascii="Arial" w:hAnsi="Arial" w:cs="Arial"/>
          <w:sz w:val="24"/>
          <w:szCs w:val="24"/>
        </w:rPr>
      </w:pPr>
      <w:r w:rsidRPr="00EE12EC">
        <w:rPr>
          <w:rFonts w:ascii="Arial" w:hAnsi="Arial" w:cs="Arial"/>
          <w:sz w:val="24"/>
          <w:szCs w:val="24"/>
        </w:rPr>
        <w:t xml:space="preserve">Der Text </w:t>
      </w:r>
      <w:r w:rsidR="00B15F2F" w:rsidRPr="00EE12EC">
        <w:rPr>
          <w:rFonts w:ascii="Arial" w:hAnsi="Arial" w:cs="Arial"/>
          <w:sz w:val="24"/>
          <w:szCs w:val="24"/>
        </w:rPr>
        <w:t>dieser Vereinbarung</w:t>
      </w:r>
      <w:r w:rsidRPr="00EE12EC">
        <w:rPr>
          <w:rFonts w:ascii="Arial" w:hAnsi="Arial" w:cs="Arial"/>
          <w:sz w:val="24"/>
          <w:szCs w:val="24"/>
        </w:rPr>
        <w:t xml:space="preserve"> ersetzt alle bisher nach § 6 Abs. 4 VerpackV oder Vorläuferfassungen getroffenen Vereinbarungen und gibt den Inhalt der zwischen den Parteien </w:t>
      </w:r>
      <w:r w:rsidRPr="00EE12EC">
        <w:rPr>
          <w:rFonts w:ascii="Arial" w:hAnsi="Arial" w:cs="Arial"/>
          <w:sz w:val="24"/>
          <w:szCs w:val="24"/>
        </w:rPr>
        <w:lastRenderedPageBreak/>
        <w:t xml:space="preserve">erfolgten Abstimmung abschließend wieder. Er wird als öffentlich-rechtlicher Vertrag abgeschlossen und trifft die gesetzlich notwendigen Regelungen des Abstimmungsverhältnisses zwischen dem öffentlich-rechtlichen Entsorgungsträger und </w:t>
      </w:r>
      <w:r w:rsidR="00384175" w:rsidRPr="00EE12EC">
        <w:rPr>
          <w:rFonts w:ascii="Arial" w:hAnsi="Arial" w:cs="Arial"/>
          <w:sz w:val="24"/>
          <w:szCs w:val="24"/>
        </w:rPr>
        <w:t>den Systemen</w:t>
      </w:r>
      <w:r w:rsidRPr="00EE12EC">
        <w:rPr>
          <w:rFonts w:ascii="Arial" w:hAnsi="Arial" w:cs="Arial"/>
          <w:sz w:val="24"/>
          <w:szCs w:val="24"/>
        </w:rPr>
        <w:t xml:space="preserve"> nach § 22 </w:t>
      </w:r>
      <w:proofErr w:type="spellStart"/>
      <w:r w:rsidRPr="00EE12EC">
        <w:rPr>
          <w:rFonts w:ascii="Arial" w:hAnsi="Arial" w:cs="Arial"/>
          <w:sz w:val="24"/>
          <w:szCs w:val="24"/>
        </w:rPr>
        <w:t>VerpackG</w:t>
      </w:r>
      <w:proofErr w:type="spellEnd"/>
      <w:r w:rsidRPr="00EE12EC">
        <w:rPr>
          <w:rFonts w:ascii="Arial" w:hAnsi="Arial" w:cs="Arial"/>
          <w:sz w:val="24"/>
          <w:szCs w:val="24"/>
        </w:rPr>
        <w:t xml:space="preserve">. Der gemeinsame Vertreter steht aber für weitergehenden Regelungsbedarf außerhalb </w:t>
      </w:r>
      <w:r w:rsidR="00B15F2F" w:rsidRPr="00EE12EC">
        <w:rPr>
          <w:rFonts w:ascii="Arial" w:hAnsi="Arial" w:cs="Arial"/>
          <w:sz w:val="24"/>
          <w:szCs w:val="24"/>
        </w:rPr>
        <w:t>dieser Vereinbarung</w:t>
      </w:r>
      <w:r w:rsidRPr="00EE12EC">
        <w:rPr>
          <w:rFonts w:ascii="Arial" w:hAnsi="Arial" w:cs="Arial"/>
          <w:sz w:val="24"/>
          <w:szCs w:val="24"/>
        </w:rPr>
        <w:t xml:space="preserve"> als Ansprechpartner zur Verfügung.</w:t>
      </w:r>
    </w:p>
    <w:p w14:paraId="3B933361" w14:textId="77777777" w:rsidR="00F420CA" w:rsidRPr="00EE12EC" w:rsidRDefault="00F420CA" w:rsidP="00B9389E">
      <w:pPr>
        <w:spacing w:after="0" w:line="360" w:lineRule="auto"/>
        <w:contextualSpacing/>
        <w:jc w:val="both"/>
        <w:rPr>
          <w:rFonts w:ascii="Arial" w:hAnsi="Arial" w:cs="Arial"/>
          <w:sz w:val="24"/>
          <w:szCs w:val="24"/>
          <w:highlight w:val="darkGray"/>
        </w:rPr>
      </w:pPr>
    </w:p>
    <w:p w14:paraId="1926DFE4" w14:textId="77777777" w:rsidR="00F420CA" w:rsidRPr="00EE12EC" w:rsidRDefault="00F420CA" w:rsidP="00B9389E">
      <w:pPr>
        <w:spacing w:after="0" w:line="360" w:lineRule="auto"/>
        <w:contextualSpacing/>
        <w:jc w:val="both"/>
        <w:rPr>
          <w:rFonts w:ascii="Arial" w:hAnsi="Arial" w:cs="Arial"/>
          <w:sz w:val="24"/>
          <w:szCs w:val="24"/>
        </w:rPr>
      </w:pPr>
    </w:p>
    <w:p w14:paraId="0367E488" w14:textId="77777777" w:rsidR="00F420CA" w:rsidRPr="00EE12EC" w:rsidRDefault="00F420CA" w:rsidP="00B9389E">
      <w:pPr>
        <w:spacing w:after="0" w:line="360" w:lineRule="auto"/>
        <w:contextualSpacing/>
        <w:jc w:val="center"/>
        <w:rPr>
          <w:rFonts w:ascii="Arial" w:hAnsi="Arial" w:cs="Arial"/>
          <w:sz w:val="24"/>
          <w:szCs w:val="24"/>
        </w:rPr>
      </w:pPr>
      <w:r w:rsidRPr="00EE12EC">
        <w:rPr>
          <w:rFonts w:ascii="Arial" w:eastAsia="Times New Roman" w:hAnsi="Arial" w:cs="Arial"/>
          <w:b/>
          <w:sz w:val="24"/>
          <w:szCs w:val="24"/>
          <w:lang w:eastAsia="de-DE"/>
        </w:rPr>
        <w:t>§ 1</w:t>
      </w:r>
    </w:p>
    <w:p w14:paraId="43B6D972" w14:textId="77777777" w:rsidR="00F420CA" w:rsidRPr="00EE12EC" w:rsidRDefault="00F420CA" w:rsidP="00B9389E">
      <w:pPr>
        <w:spacing w:line="360" w:lineRule="auto"/>
        <w:contextualSpacing/>
        <w:jc w:val="center"/>
        <w:rPr>
          <w:rFonts w:ascii="Arial" w:hAnsi="Arial" w:cs="Arial"/>
          <w:sz w:val="24"/>
          <w:szCs w:val="24"/>
        </w:rPr>
      </w:pPr>
      <w:r w:rsidRPr="00EE12EC">
        <w:rPr>
          <w:rFonts w:ascii="Arial" w:eastAsia="Times New Roman" w:hAnsi="Arial" w:cs="Arial"/>
          <w:b/>
          <w:sz w:val="24"/>
          <w:szCs w:val="24"/>
          <w:lang w:eastAsia="de-DE"/>
        </w:rPr>
        <w:t xml:space="preserve">Gegenstand </w:t>
      </w:r>
      <w:r w:rsidR="00583CC1" w:rsidRPr="00EE12EC">
        <w:rPr>
          <w:rFonts w:ascii="Arial" w:eastAsia="Times New Roman" w:hAnsi="Arial" w:cs="Arial"/>
          <w:b/>
          <w:sz w:val="24"/>
          <w:szCs w:val="24"/>
          <w:lang w:eastAsia="de-DE"/>
        </w:rPr>
        <w:t>der Vereinbarung</w:t>
      </w:r>
    </w:p>
    <w:p w14:paraId="58C0D26A" w14:textId="77777777" w:rsidR="00F420CA" w:rsidRPr="00EE12EC" w:rsidRDefault="00F420CA" w:rsidP="00B9389E">
      <w:pPr>
        <w:spacing w:line="360" w:lineRule="auto"/>
        <w:contextualSpacing/>
        <w:jc w:val="both"/>
        <w:rPr>
          <w:rFonts w:ascii="Arial" w:hAnsi="Arial" w:cs="Arial"/>
          <w:sz w:val="24"/>
          <w:szCs w:val="24"/>
        </w:rPr>
      </w:pPr>
    </w:p>
    <w:p w14:paraId="78550AD7" w14:textId="7C1B86D8" w:rsidR="00F420CA" w:rsidRPr="00EE12EC" w:rsidRDefault="00F420CA" w:rsidP="00B9389E">
      <w:pPr>
        <w:pStyle w:val="Listenabsatz"/>
        <w:numPr>
          <w:ilvl w:val="0"/>
          <w:numId w:val="7"/>
        </w:numPr>
        <w:spacing w:after="0" w:line="360" w:lineRule="auto"/>
        <w:ind w:left="426" w:hanging="426"/>
        <w:jc w:val="both"/>
        <w:rPr>
          <w:rFonts w:ascii="Arial" w:hAnsi="Arial" w:cs="Arial"/>
          <w:sz w:val="24"/>
          <w:szCs w:val="24"/>
        </w:rPr>
      </w:pPr>
      <w:r w:rsidRPr="00EE12EC">
        <w:rPr>
          <w:rFonts w:ascii="Arial" w:eastAsia="Times New Roman" w:hAnsi="Arial" w:cs="Arial"/>
          <w:sz w:val="24"/>
          <w:szCs w:val="24"/>
          <w:lang w:eastAsia="de-DE"/>
        </w:rPr>
        <w:t xml:space="preserve">Gegenstand </w:t>
      </w:r>
      <w:r w:rsidR="00583CC1" w:rsidRPr="00EE12EC">
        <w:rPr>
          <w:rFonts w:ascii="Arial" w:eastAsia="Times New Roman" w:hAnsi="Arial" w:cs="Arial"/>
          <w:sz w:val="24"/>
          <w:szCs w:val="24"/>
          <w:lang w:eastAsia="de-DE"/>
        </w:rPr>
        <w:t xml:space="preserve">dieser Vereinbarung </w:t>
      </w:r>
      <w:r w:rsidRPr="00EE12EC">
        <w:rPr>
          <w:rFonts w:ascii="Arial" w:eastAsia="Times New Roman" w:hAnsi="Arial" w:cs="Arial"/>
          <w:sz w:val="24"/>
          <w:szCs w:val="24"/>
          <w:lang w:eastAsia="de-DE"/>
        </w:rPr>
        <w:t>ist die Abstimmung zwischen de</w:t>
      </w:r>
      <w:r w:rsidR="00583CC1" w:rsidRPr="00EE12EC">
        <w:rPr>
          <w:rFonts w:ascii="Arial" w:eastAsia="Times New Roman" w:hAnsi="Arial" w:cs="Arial"/>
          <w:sz w:val="24"/>
          <w:szCs w:val="24"/>
          <w:lang w:eastAsia="de-DE"/>
        </w:rPr>
        <w:t>n</w:t>
      </w:r>
      <w:r w:rsidRPr="00EE12EC">
        <w:rPr>
          <w:rFonts w:ascii="Arial" w:eastAsia="Times New Roman" w:hAnsi="Arial" w:cs="Arial"/>
          <w:sz w:val="24"/>
          <w:szCs w:val="24"/>
          <w:lang w:eastAsia="de-DE"/>
        </w:rPr>
        <w:t xml:space="preserve"> System</w:t>
      </w:r>
      <w:r w:rsidR="00583CC1" w:rsidRPr="00EE12EC">
        <w:rPr>
          <w:rFonts w:ascii="Arial" w:eastAsia="Times New Roman" w:hAnsi="Arial" w:cs="Arial"/>
          <w:sz w:val="24"/>
          <w:szCs w:val="24"/>
          <w:lang w:eastAsia="de-DE"/>
        </w:rPr>
        <w:t>en</w:t>
      </w:r>
      <w:r w:rsidRPr="00EE12EC">
        <w:rPr>
          <w:rFonts w:ascii="Arial" w:eastAsia="Times New Roman" w:hAnsi="Arial" w:cs="Arial"/>
          <w:sz w:val="24"/>
          <w:szCs w:val="24"/>
          <w:lang w:eastAsia="de-DE"/>
        </w:rPr>
        <w:t xml:space="preserve"> und dem öffentlich-rechtlichen Entsorgungsträger nach § 22 </w:t>
      </w:r>
      <w:proofErr w:type="spellStart"/>
      <w:r w:rsidRPr="00EE12EC">
        <w:rPr>
          <w:rFonts w:ascii="Arial" w:eastAsia="Times New Roman" w:hAnsi="Arial" w:cs="Arial"/>
          <w:sz w:val="24"/>
          <w:szCs w:val="24"/>
          <w:lang w:eastAsia="de-DE"/>
        </w:rPr>
        <w:t>VerpackG</w:t>
      </w:r>
      <w:proofErr w:type="spellEnd"/>
      <w:r w:rsidRPr="00EE12EC">
        <w:rPr>
          <w:rFonts w:ascii="Arial" w:eastAsia="Times New Roman" w:hAnsi="Arial" w:cs="Arial"/>
          <w:sz w:val="24"/>
          <w:szCs w:val="24"/>
          <w:lang w:eastAsia="de-DE"/>
        </w:rPr>
        <w:t xml:space="preserve"> über </w:t>
      </w:r>
      <w:r w:rsidR="00583CC1" w:rsidRPr="00EE12EC">
        <w:rPr>
          <w:rFonts w:ascii="Arial" w:eastAsia="Times New Roman" w:hAnsi="Arial" w:cs="Arial"/>
          <w:sz w:val="24"/>
          <w:szCs w:val="24"/>
          <w:lang w:eastAsia="de-DE"/>
        </w:rPr>
        <w:t xml:space="preserve">die Ausgestaltung </w:t>
      </w:r>
      <w:r w:rsidRPr="00EE12EC">
        <w:rPr>
          <w:rFonts w:ascii="Arial" w:eastAsia="Times New Roman" w:hAnsi="Arial" w:cs="Arial"/>
          <w:sz w:val="24"/>
          <w:szCs w:val="24"/>
          <w:lang w:eastAsia="de-DE"/>
        </w:rPr>
        <w:t xml:space="preserve">eines Erfassungssystems für restentleerte Verpackungen privater Endverbraucher gemäß § 14 Abs. 1 </w:t>
      </w:r>
      <w:proofErr w:type="spellStart"/>
      <w:r w:rsidRPr="00EE12EC">
        <w:rPr>
          <w:rFonts w:ascii="Arial" w:eastAsia="Times New Roman" w:hAnsi="Arial" w:cs="Arial"/>
          <w:sz w:val="24"/>
          <w:szCs w:val="24"/>
          <w:lang w:eastAsia="de-DE"/>
        </w:rPr>
        <w:t>VerpackG</w:t>
      </w:r>
      <w:proofErr w:type="spellEnd"/>
      <w:r w:rsidRPr="00EE12EC">
        <w:rPr>
          <w:rFonts w:ascii="Arial" w:eastAsia="Times New Roman" w:hAnsi="Arial" w:cs="Arial"/>
          <w:sz w:val="24"/>
          <w:szCs w:val="24"/>
          <w:lang w:eastAsia="de-DE"/>
        </w:rPr>
        <w:t xml:space="preserve"> in der Gemeinde/der Stadt/dem Kreis ……… in den jeweiligen Gebietsgrenzen. </w:t>
      </w:r>
      <w:r w:rsidR="00583CC1" w:rsidRPr="00EE12EC">
        <w:rPr>
          <w:rFonts w:ascii="Arial" w:eastAsia="Times New Roman" w:hAnsi="Arial" w:cs="Arial"/>
          <w:sz w:val="24"/>
          <w:szCs w:val="24"/>
          <w:lang w:eastAsia="de-DE"/>
        </w:rPr>
        <w:t>Ein gegebenenfalls abweichender</w:t>
      </w:r>
      <w:r w:rsidRPr="00EE12EC">
        <w:rPr>
          <w:rFonts w:ascii="Arial" w:eastAsia="Times New Roman" w:hAnsi="Arial" w:cs="Arial"/>
          <w:sz w:val="24"/>
          <w:szCs w:val="24"/>
          <w:lang w:eastAsia="de-DE"/>
        </w:rPr>
        <w:t xml:space="preserve"> Zuschnitt </w:t>
      </w:r>
      <w:r w:rsidR="00583CC1" w:rsidRPr="00EE12EC">
        <w:rPr>
          <w:rFonts w:ascii="Arial" w:eastAsia="Times New Roman" w:hAnsi="Arial" w:cs="Arial"/>
          <w:sz w:val="24"/>
          <w:szCs w:val="24"/>
          <w:lang w:eastAsia="de-DE"/>
        </w:rPr>
        <w:t xml:space="preserve">von </w:t>
      </w:r>
      <w:r w:rsidR="00B15F2F" w:rsidRPr="00EE12EC">
        <w:rPr>
          <w:rFonts w:ascii="Arial" w:eastAsia="Times New Roman" w:hAnsi="Arial" w:cs="Arial"/>
          <w:sz w:val="24"/>
          <w:szCs w:val="24"/>
          <w:lang w:eastAsia="de-DE"/>
        </w:rPr>
        <w:t>Sammelgebieten</w:t>
      </w:r>
      <w:r w:rsidR="00583CC1" w:rsidRPr="00EE12EC">
        <w:rPr>
          <w:rFonts w:ascii="Arial" w:eastAsia="Times New Roman" w:hAnsi="Arial" w:cs="Arial"/>
          <w:sz w:val="24"/>
          <w:szCs w:val="24"/>
          <w:lang w:eastAsia="de-DE"/>
        </w:rPr>
        <w:t xml:space="preserve"> im Rahmen der Ausschreibung nach § 23 </w:t>
      </w:r>
      <w:proofErr w:type="spellStart"/>
      <w:r w:rsidR="00583CC1" w:rsidRPr="00EE12EC">
        <w:rPr>
          <w:rFonts w:ascii="Arial" w:eastAsia="Times New Roman" w:hAnsi="Arial" w:cs="Arial"/>
          <w:sz w:val="24"/>
          <w:szCs w:val="24"/>
          <w:lang w:eastAsia="de-DE"/>
        </w:rPr>
        <w:t>VerpackG</w:t>
      </w:r>
      <w:proofErr w:type="spellEnd"/>
      <w:r w:rsidR="00583CC1" w:rsidRPr="00EE12EC">
        <w:rPr>
          <w:rFonts w:ascii="Arial" w:eastAsia="Times New Roman" w:hAnsi="Arial" w:cs="Arial"/>
          <w:sz w:val="24"/>
          <w:szCs w:val="24"/>
          <w:lang w:eastAsia="de-DE"/>
        </w:rPr>
        <w:t xml:space="preserve"> </w:t>
      </w:r>
      <w:r w:rsidRPr="00EE12EC">
        <w:rPr>
          <w:rFonts w:ascii="Arial" w:eastAsia="Times New Roman" w:hAnsi="Arial" w:cs="Arial"/>
          <w:sz w:val="24"/>
          <w:szCs w:val="24"/>
          <w:lang w:eastAsia="de-DE"/>
        </w:rPr>
        <w:t>ist dabei ohne Belang.</w:t>
      </w:r>
      <w:r w:rsidR="00040126">
        <w:rPr>
          <w:rFonts w:ascii="Arial" w:eastAsia="Times New Roman" w:hAnsi="Arial" w:cs="Arial"/>
          <w:sz w:val="24"/>
          <w:szCs w:val="24"/>
          <w:lang w:eastAsia="de-DE"/>
        </w:rPr>
        <w:t xml:space="preserve"> Die von den Parteien vereinbarten Anlagen </w:t>
      </w:r>
      <w:r w:rsidR="0083484C">
        <w:rPr>
          <w:rFonts w:ascii="Arial" w:eastAsia="Times New Roman" w:hAnsi="Arial" w:cs="Arial"/>
          <w:sz w:val="24"/>
          <w:szCs w:val="24"/>
          <w:lang w:eastAsia="de-DE"/>
        </w:rPr>
        <w:t xml:space="preserve">3 ff. </w:t>
      </w:r>
      <w:r w:rsidR="00040126">
        <w:rPr>
          <w:rFonts w:ascii="Arial" w:eastAsia="Times New Roman" w:hAnsi="Arial" w:cs="Arial"/>
          <w:sz w:val="24"/>
          <w:szCs w:val="24"/>
          <w:lang w:eastAsia="de-DE"/>
        </w:rPr>
        <w:t xml:space="preserve">sind Bestandteil der </w:t>
      </w:r>
      <w:r w:rsidR="0083484C">
        <w:rPr>
          <w:rFonts w:ascii="Arial" w:eastAsia="Times New Roman" w:hAnsi="Arial" w:cs="Arial"/>
          <w:sz w:val="24"/>
          <w:szCs w:val="24"/>
          <w:lang w:eastAsia="de-DE"/>
        </w:rPr>
        <w:t>V</w:t>
      </w:r>
      <w:r w:rsidR="00040126">
        <w:rPr>
          <w:rFonts w:ascii="Arial" w:eastAsia="Times New Roman" w:hAnsi="Arial" w:cs="Arial"/>
          <w:sz w:val="24"/>
          <w:szCs w:val="24"/>
          <w:lang w:eastAsia="de-DE"/>
        </w:rPr>
        <w:t>ereinbarung</w:t>
      </w:r>
      <w:r w:rsidR="0083484C">
        <w:rPr>
          <w:rFonts w:ascii="Arial" w:eastAsia="Times New Roman" w:hAnsi="Arial" w:cs="Arial"/>
          <w:sz w:val="24"/>
          <w:szCs w:val="24"/>
          <w:lang w:eastAsia="de-DE"/>
        </w:rPr>
        <w:t xml:space="preserve"> und</w:t>
      </w:r>
      <w:r w:rsidR="00040126">
        <w:rPr>
          <w:rFonts w:ascii="Arial" w:eastAsia="Times New Roman" w:hAnsi="Arial" w:cs="Arial"/>
          <w:sz w:val="24"/>
          <w:szCs w:val="24"/>
          <w:lang w:eastAsia="de-DE"/>
        </w:rPr>
        <w:t xml:space="preserve"> nur zusammen mit d</w:t>
      </w:r>
      <w:r w:rsidR="0083484C">
        <w:rPr>
          <w:rFonts w:ascii="Arial" w:eastAsia="Times New Roman" w:hAnsi="Arial" w:cs="Arial"/>
          <w:sz w:val="24"/>
          <w:szCs w:val="24"/>
          <w:lang w:eastAsia="de-DE"/>
        </w:rPr>
        <w:t>ieser</w:t>
      </w:r>
      <w:r w:rsidR="00040126">
        <w:rPr>
          <w:rFonts w:ascii="Arial" w:eastAsia="Times New Roman" w:hAnsi="Arial" w:cs="Arial"/>
          <w:sz w:val="24"/>
          <w:szCs w:val="24"/>
          <w:lang w:eastAsia="de-DE"/>
        </w:rPr>
        <w:t xml:space="preserve"> gültig.</w:t>
      </w:r>
    </w:p>
    <w:p w14:paraId="718DCE3E" w14:textId="77777777" w:rsidR="00F420CA" w:rsidRPr="00EE12EC" w:rsidRDefault="00F420CA" w:rsidP="00B9389E">
      <w:pPr>
        <w:spacing w:after="0" w:line="360" w:lineRule="auto"/>
        <w:contextualSpacing/>
        <w:jc w:val="both"/>
        <w:rPr>
          <w:rFonts w:ascii="Arial" w:hAnsi="Arial" w:cs="Arial"/>
          <w:sz w:val="24"/>
          <w:szCs w:val="24"/>
        </w:rPr>
      </w:pPr>
    </w:p>
    <w:p w14:paraId="682E0F57" w14:textId="77777777" w:rsidR="00F420CA" w:rsidRPr="00EE12EC" w:rsidRDefault="00F420CA" w:rsidP="00B9389E">
      <w:pPr>
        <w:pStyle w:val="Listenabsatz"/>
        <w:numPr>
          <w:ilvl w:val="0"/>
          <w:numId w:val="7"/>
        </w:numPr>
        <w:spacing w:after="0" w:line="360" w:lineRule="auto"/>
        <w:ind w:left="426" w:hanging="426"/>
        <w:jc w:val="both"/>
        <w:rPr>
          <w:rFonts w:ascii="Arial" w:hAnsi="Arial" w:cs="Arial"/>
          <w:sz w:val="24"/>
          <w:szCs w:val="24"/>
        </w:rPr>
      </w:pPr>
      <w:r w:rsidRPr="00EE12EC">
        <w:rPr>
          <w:rFonts w:ascii="Arial" w:hAnsi="Arial" w:cs="Arial"/>
          <w:sz w:val="24"/>
          <w:szCs w:val="24"/>
        </w:rPr>
        <w:t>D</w:t>
      </w:r>
      <w:r w:rsidR="00583CC1" w:rsidRPr="00EE12EC">
        <w:rPr>
          <w:rFonts w:ascii="Arial" w:hAnsi="Arial" w:cs="Arial"/>
          <w:sz w:val="24"/>
          <w:szCs w:val="24"/>
        </w:rPr>
        <w:t>ie</w:t>
      </w:r>
      <w:r w:rsidRPr="00EE12EC">
        <w:rPr>
          <w:rFonts w:ascii="Arial" w:hAnsi="Arial" w:cs="Arial"/>
          <w:sz w:val="24"/>
          <w:szCs w:val="24"/>
        </w:rPr>
        <w:t xml:space="preserve"> System</w:t>
      </w:r>
      <w:r w:rsidR="00583CC1" w:rsidRPr="00EE12EC">
        <w:rPr>
          <w:rFonts w:ascii="Arial" w:hAnsi="Arial" w:cs="Arial"/>
          <w:sz w:val="24"/>
          <w:szCs w:val="24"/>
        </w:rPr>
        <w:t>e</w:t>
      </w:r>
      <w:r w:rsidRPr="00EE12EC">
        <w:rPr>
          <w:rFonts w:ascii="Arial" w:hAnsi="Arial" w:cs="Arial"/>
          <w:sz w:val="24"/>
          <w:szCs w:val="24"/>
        </w:rPr>
        <w:t xml:space="preserve"> w</w:t>
      </w:r>
      <w:r w:rsidR="00583CC1" w:rsidRPr="00EE12EC">
        <w:rPr>
          <w:rFonts w:ascii="Arial" w:hAnsi="Arial" w:cs="Arial"/>
          <w:sz w:val="24"/>
          <w:szCs w:val="24"/>
        </w:rPr>
        <w:t xml:space="preserve">erden die Sammlung von restentleerten Verpackungen gem. </w:t>
      </w:r>
      <w:r w:rsidR="004A5FB1" w:rsidRPr="00EE12EC">
        <w:rPr>
          <w:rFonts w:ascii="Arial" w:hAnsi="Arial" w:cs="Arial"/>
          <w:sz w:val="24"/>
          <w:szCs w:val="24"/>
        </w:rPr>
        <w:t>§</w:t>
      </w:r>
      <w:r w:rsidR="00EE12EC">
        <w:rPr>
          <w:rFonts w:ascii="Arial" w:hAnsi="Arial" w:cs="Arial"/>
          <w:sz w:val="24"/>
          <w:szCs w:val="24"/>
        </w:rPr>
        <w:t> </w:t>
      </w:r>
      <w:r w:rsidR="00583CC1" w:rsidRPr="00EE12EC">
        <w:rPr>
          <w:rFonts w:ascii="Arial" w:hAnsi="Arial" w:cs="Arial"/>
          <w:sz w:val="24"/>
          <w:szCs w:val="24"/>
        </w:rPr>
        <w:t xml:space="preserve">14 Abs. 1 </w:t>
      </w:r>
      <w:proofErr w:type="spellStart"/>
      <w:r w:rsidR="00583CC1" w:rsidRPr="00EE12EC">
        <w:rPr>
          <w:rFonts w:ascii="Arial" w:hAnsi="Arial" w:cs="Arial"/>
          <w:sz w:val="24"/>
          <w:szCs w:val="24"/>
        </w:rPr>
        <w:t>VerpackG</w:t>
      </w:r>
      <w:proofErr w:type="spellEnd"/>
      <w:r w:rsidR="00583CC1" w:rsidRPr="00EE12EC">
        <w:rPr>
          <w:rFonts w:ascii="Arial" w:hAnsi="Arial" w:cs="Arial"/>
          <w:sz w:val="24"/>
          <w:szCs w:val="24"/>
        </w:rPr>
        <w:t xml:space="preserve"> </w:t>
      </w:r>
      <w:r w:rsidRPr="00EE12EC">
        <w:rPr>
          <w:rFonts w:ascii="Arial" w:hAnsi="Arial" w:cs="Arial"/>
          <w:sz w:val="24"/>
          <w:szCs w:val="24"/>
        </w:rPr>
        <w:t>im Einvernehmen mit dem öffentlich-rechtlichen Entsorgungsträger unter besonderer Berücksichtigung der Belange des öffentlich-rechtlichen Entsorgungsträgers betreiben.</w:t>
      </w:r>
    </w:p>
    <w:p w14:paraId="4A0F6F52" w14:textId="77777777" w:rsidR="00F420CA" w:rsidRPr="00EE12EC" w:rsidRDefault="00F420CA" w:rsidP="00B9389E">
      <w:pPr>
        <w:spacing w:after="0" w:line="360" w:lineRule="auto"/>
        <w:ind w:firstLine="419"/>
        <w:contextualSpacing/>
        <w:jc w:val="both"/>
        <w:textAlignment w:val="baseline"/>
        <w:rPr>
          <w:rFonts w:ascii="Arial" w:hAnsi="Arial" w:cs="Arial"/>
          <w:sz w:val="24"/>
          <w:szCs w:val="24"/>
        </w:rPr>
      </w:pPr>
    </w:p>
    <w:p w14:paraId="4D2E7A26" w14:textId="77777777" w:rsidR="00F420CA" w:rsidRPr="00EE12EC" w:rsidRDefault="00F420CA" w:rsidP="00B9389E">
      <w:pPr>
        <w:pStyle w:val="Listenabsatz"/>
        <w:numPr>
          <w:ilvl w:val="0"/>
          <w:numId w:val="7"/>
        </w:numPr>
        <w:spacing w:after="0" w:line="360" w:lineRule="auto"/>
        <w:ind w:left="426" w:hanging="426"/>
        <w:jc w:val="both"/>
        <w:textAlignment w:val="baseline"/>
        <w:rPr>
          <w:rFonts w:ascii="Arial" w:hAnsi="Arial" w:cs="Arial"/>
          <w:sz w:val="24"/>
          <w:szCs w:val="24"/>
        </w:rPr>
      </w:pPr>
      <w:r w:rsidRPr="00EE12EC">
        <w:rPr>
          <w:rFonts w:ascii="Arial" w:hAnsi="Arial" w:cs="Arial"/>
          <w:sz w:val="24"/>
          <w:szCs w:val="24"/>
        </w:rPr>
        <w:t xml:space="preserve">Soweit nicht ausdrücklich anders geregelt, </w:t>
      </w:r>
      <w:r w:rsidR="00583CC1" w:rsidRPr="00EE12EC">
        <w:rPr>
          <w:rFonts w:ascii="Arial" w:hAnsi="Arial" w:cs="Arial"/>
          <w:sz w:val="24"/>
          <w:szCs w:val="24"/>
        </w:rPr>
        <w:t>sind die</w:t>
      </w:r>
      <w:r w:rsidRPr="00EE12EC">
        <w:rPr>
          <w:rFonts w:ascii="Arial" w:hAnsi="Arial" w:cs="Arial"/>
          <w:sz w:val="24"/>
          <w:szCs w:val="24"/>
        </w:rPr>
        <w:t xml:space="preserve"> System</w:t>
      </w:r>
      <w:r w:rsidR="00583CC1" w:rsidRPr="00EE12EC">
        <w:rPr>
          <w:rFonts w:ascii="Arial" w:hAnsi="Arial" w:cs="Arial"/>
          <w:sz w:val="24"/>
          <w:szCs w:val="24"/>
        </w:rPr>
        <w:t>e</w:t>
      </w:r>
      <w:r w:rsidRPr="00EE12EC">
        <w:rPr>
          <w:rFonts w:ascii="Arial" w:hAnsi="Arial" w:cs="Arial"/>
          <w:sz w:val="24"/>
          <w:szCs w:val="24"/>
        </w:rPr>
        <w:t xml:space="preserve"> berechtigt, </w:t>
      </w:r>
      <w:r w:rsidR="00583CC1" w:rsidRPr="00EE12EC">
        <w:rPr>
          <w:rFonts w:ascii="Arial" w:hAnsi="Arial" w:cs="Arial"/>
          <w:sz w:val="24"/>
          <w:szCs w:val="24"/>
        </w:rPr>
        <w:t xml:space="preserve">ihre </w:t>
      </w:r>
      <w:r w:rsidRPr="00EE12EC">
        <w:rPr>
          <w:rFonts w:ascii="Arial" w:hAnsi="Arial" w:cs="Arial"/>
          <w:sz w:val="24"/>
          <w:szCs w:val="24"/>
        </w:rPr>
        <w:t xml:space="preserve">Verpflichtungen aus diesem Vertrag durch von </w:t>
      </w:r>
      <w:r w:rsidR="00583CC1" w:rsidRPr="00EE12EC">
        <w:rPr>
          <w:rFonts w:ascii="Arial" w:hAnsi="Arial" w:cs="Arial"/>
          <w:sz w:val="24"/>
          <w:szCs w:val="24"/>
        </w:rPr>
        <w:t>ihnen</w:t>
      </w:r>
      <w:r w:rsidR="00B15F2F" w:rsidRPr="00EE12EC">
        <w:rPr>
          <w:rFonts w:ascii="Arial" w:hAnsi="Arial" w:cs="Arial"/>
          <w:sz w:val="24"/>
          <w:szCs w:val="24"/>
        </w:rPr>
        <w:t xml:space="preserve"> </w:t>
      </w:r>
      <w:r w:rsidRPr="00EE12EC">
        <w:rPr>
          <w:rFonts w:ascii="Arial" w:hAnsi="Arial" w:cs="Arial"/>
          <w:sz w:val="24"/>
          <w:szCs w:val="24"/>
        </w:rPr>
        <w:t>beauftragte Dritte erfüllen zu lassen. Die de</w:t>
      </w:r>
      <w:r w:rsidR="00583CC1" w:rsidRPr="00EE12EC">
        <w:rPr>
          <w:rFonts w:ascii="Arial" w:hAnsi="Arial" w:cs="Arial"/>
          <w:sz w:val="24"/>
          <w:szCs w:val="24"/>
        </w:rPr>
        <w:t>n</w:t>
      </w:r>
      <w:r w:rsidRPr="00EE12EC">
        <w:rPr>
          <w:rFonts w:ascii="Arial" w:hAnsi="Arial" w:cs="Arial"/>
          <w:sz w:val="24"/>
          <w:szCs w:val="24"/>
        </w:rPr>
        <w:t xml:space="preserve"> System</w:t>
      </w:r>
      <w:r w:rsidR="00583CC1" w:rsidRPr="00EE12EC">
        <w:rPr>
          <w:rFonts w:ascii="Arial" w:hAnsi="Arial" w:cs="Arial"/>
          <w:sz w:val="24"/>
          <w:szCs w:val="24"/>
        </w:rPr>
        <w:t>en</w:t>
      </w:r>
      <w:r w:rsidRPr="00EE12EC">
        <w:rPr>
          <w:rFonts w:ascii="Arial" w:hAnsi="Arial" w:cs="Arial"/>
          <w:sz w:val="24"/>
          <w:szCs w:val="24"/>
        </w:rPr>
        <w:t xml:space="preserve"> nach diesem Vertrag obliegenden Pflichten </w:t>
      </w:r>
      <w:r w:rsidR="00583CC1" w:rsidRPr="00EE12EC">
        <w:rPr>
          <w:rFonts w:ascii="Arial" w:hAnsi="Arial" w:cs="Arial"/>
          <w:sz w:val="24"/>
          <w:szCs w:val="24"/>
        </w:rPr>
        <w:t xml:space="preserve">werden sie </w:t>
      </w:r>
      <w:r w:rsidRPr="00EE12EC">
        <w:rPr>
          <w:rFonts w:ascii="Arial" w:hAnsi="Arial" w:cs="Arial"/>
          <w:sz w:val="24"/>
          <w:szCs w:val="24"/>
        </w:rPr>
        <w:t xml:space="preserve">auch bei der Beauftragung Dritter beachten und die Einhaltung dieser Pflichten durch die Drittbeauftragten sicherstellen. </w:t>
      </w:r>
      <w:r w:rsidR="00583CC1" w:rsidRPr="00EE12EC">
        <w:rPr>
          <w:rFonts w:ascii="Arial" w:hAnsi="Arial" w:cs="Arial"/>
          <w:sz w:val="24"/>
          <w:szCs w:val="24"/>
        </w:rPr>
        <w:t>Die Systeme stellen insbesondere</w:t>
      </w:r>
      <w:r w:rsidRPr="00EE12EC">
        <w:rPr>
          <w:rFonts w:ascii="Arial" w:hAnsi="Arial" w:cs="Arial"/>
          <w:sz w:val="24"/>
          <w:szCs w:val="24"/>
        </w:rPr>
        <w:t xml:space="preserve"> sicher, dass Beeinträchtigungen der öffentlich- rechtlichen Entsorgungssysteme durch den Betrieb </w:t>
      </w:r>
      <w:r w:rsidR="00583CC1" w:rsidRPr="00EE12EC">
        <w:rPr>
          <w:rFonts w:ascii="Arial" w:hAnsi="Arial" w:cs="Arial"/>
          <w:sz w:val="24"/>
          <w:szCs w:val="24"/>
        </w:rPr>
        <w:t xml:space="preserve">ihres </w:t>
      </w:r>
      <w:r w:rsidRPr="00EE12EC">
        <w:rPr>
          <w:rFonts w:ascii="Arial" w:hAnsi="Arial" w:cs="Arial"/>
          <w:sz w:val="24"/>
          <w:szCs w:val="24"/>
        </w:rPr>
        <w:t>Sammelsystems unterbleiben.</w:t>
      </w:r>
    </w:p>
    <w:p w14:paraId="4925797B" w14:textId="77777777" w:rsidR="004E4B92" w:rsidRDefault="004E4B92" w:rsidP="00B9389E">
      <w:pPr>
        <w:spacing w:after="0" w:line="360" w:lineRule="auto"/>
        <w:contextualSpacing/>
        <w:jc w:val="both"/>
        <w:textAlignment w:val="baseline"/>
        <w:rPr>
          <w:rFonts w:ascii="Arial" w:hAnsi="Arial" w:cs="Arial"/>
          <w:sz w:val="24"/>
          <w:szCs w:val="24"/>
        </w:rPr>
      </w:pPr>
    </w:p>
    <w:p w14:paraId="7C33B539" w14:textId="77777777" w:rsidR="00F420CA" w:rsidRPr="00EE12EC" w:rsidRDefault="00F420CA" w:rsidP="00B9389E">
      <w:pPr>
        <w:pStyle w:val="Listenabsatz1"/>
        <w:numPr>
          <w:ilvl w:val="0"/>
          <w:numId w:val="7"/>
        </w:numPr>
        <w:spacing w:line="360" w:lineRule="auto"/>
        <w:ind w:left="426" w:hanging="426"/>
        <w:jc w:val="both"/>
        <w:rPr>
          <w:rFonts w:ascii="Arial" w:hAnsi="Arial" w:cs="Arial"/>
          <w:sz w:val="24"/>
          <w:szCs w:val="24"/>
        </w:rPr>
      </w:pPr>
      <w:r w:rsidRPr="00EE12EC">
        <w:rPr>
          <w:rFonts w:ascii="Arial" w:eastAsia="Times New Roman" w:hAnsi="Arial" w:cs="Arial"/>
          <w:sz w:val="24"/>
          <w:szCs w:val="24"/>
          <w:lang w:eastAsia="de-DE"/>
        </w:rPr>
        <w:t xml:space="preserve">Der öffentlich-rechtliche Entsorgungsträger </w:t>
      </w:r>
      <w:r w:rsidR="0066541A" w:rsidRPr="00EE12EC">
        <w:rPr>
          <w:rFonts w:ascii="Arial" w:eastAsia="Times New Roman" w:hAnsi="Arial" w:cs="Arial"/>
          <w:sz w:val="24"/>
          <w:szCs w:val="24"/>
          <w:lang w:eastAsia="de-DE"/>
        </w:rPr>
        <w:t xml:space="preserve">verpflichtet sich </w:t>
      </w:r>
      <w:r w:rsidRPr="00EE12EC">
        <w:rPr>
          <w:rFonts w:ascii="Arial" w:eastAsia="Times New Roman" w:hAnsi="Arial" w:cs="Arial"/>
          <w:sz w:val="24"/>
          <w:szCs w:val="24"/>
          <w:lang w:eastAsia="de-DE"/>
        </w:rPr>
        <w:t>seinerseits, auf die berechtigten Interessen de</w:t>
      </w:r>
      <w:r w:rsidR="0066541A" w:rsidRPr="00EE12EC">
        <w:rPr>
          <w:rFonts w:ascii="Arial" w:eastAsia="Times New Roman" w:hAnsi="Arial" w:cs="Arial"/>
          <w:sz w:val="24"/>
          <w:szCs w:val="24"/>
          <w:lang w:eastAsia="de-DE"/>
        </w:rPr>
        <w:t>r</w:t>
      </w:r>
      <w:r w:rsidRPr="00EE12EC">
        <w:rPr>
          <w:rFonts w:ascii="Arial" w:eastAsia="Times New Roman" w:hAnsi="Arial" w:cs="Arial"/>
          <w:sz w:val="24"/>
          <w:szCs w:val="24"/>
          <w:lang w:eastAsia="de-DE"/>
        </w:rPr>
        <w:t xml:space="preserve"> System</w:t>
      </w:r>
      <w:r w:rsidR="0066541A" w:rsidRPr="00EE12EC">
        <w:rPr>
          <w:rFonts w:ascii="Arial" w:eastAsia="Times New Roman" w:hAnsi="Arial" w:cs="Arial"/>
          <w:sz w:val="24"/>
          <w:szCs w:val="24"/>
          <w:lang w:eastAsia="de-DE"/>
        </w:rPr>
        <w:t>e</w:t>
      </w:r>
      <w:r w:rsidRPr="00EE12EC">
        <w:rPr>
          <w:rFonts w:ascii="Arial" w:eastAsia="Times New Roman" w:hAnsi="Arial" w:cs="Arial"/>
          <w:sz w:val="24"/>
          <w:szCs w:val="24"/>
          <w:lang w:eastAsia="de-DE"/>
        </w:rPr>
        <w:t xml:space="preserve"> Rücksicht zu nehmen. Der öffentlich-rechtliche Entsorgungsträger stellt </w:t>
      </w:r>
      <w:r w:rsidR="0066541A" w:rsidRPr="00EE12EC">
        <w:rPr>
          <w:rFonts w:ascii="Arial" w:eastAsia="Times New Roman" w:hAnsi="Arial" w:cs="Arial"/>
          <w:sz w:val="24"/>
          <w:szCs w:val="24"/>
          <w:lang w:eastAsia="de-DE"/>
        </w:rPr>
        <w:t xml:space="preserve">insbesondere </w:t>
      </w:r>
      <w:r w:rsidRPr="00EE12EC">
        <w:rPr>
          <w:rFonts w:ascii="Arial" w:eastAsia="Times New Roman" w:hAnsi="Arial" w:cs="Arial"/>
          <w:sz w:val="24"/>
          <w:szCs w:val="24"/>
          <w:lang w:eastAsia="de-DE"/>
        </w:rPr>
        <w:t>sicher, dass Beeinträchtigungen des Systembetriebs durch die öffentlich-rechtlichen Entsorgungssysteme unterbleiben.</w:t>
      </w:r>
      <w:r w:rsidRPr="00EE12EC">
        <w:rPr>
          <w:rFonts w:ascii="Arial" w:hAnsi="Arial" w:cs="Arial"/>
          <w:sz w:val="24"/>
          <w:szCs w:val="24"/>
          <w:lang w:eastAsia="de-DE"/>
        </w:rPr>
        <w:t xml:space="preserve"> Das Recht zur eigenverantwortlichen Ausgestaltung seiner Satzungsregelungen bleibt davon unberührt. </w:t>
      </w:r>
    </w:p>
    <w:p w14:paraId="74464380" w14:textId="77777777" w:rsidR="00F420CA" w:rsidRPr="00EE12EC" w:rsidRDefault="00F420CA" w:rsidP="00B9389E">
      <w:pPr>
        <w:spacing w:after="0" w:line="360" w:lineRule="auto"/>
        <w:ind w:left="714"/>
        <w:contextualSpacing/>
        <w:jc w:val="center"/>
        <w:rPr>
          <w:rFonts w:ascii="Arial" w:hAnsi="Arial" w:cs="Arial"/>
          <w:sz w:val="24"/>
          <w:szCs w:val="24"/>
        </w:rPr>
      </w:pPr>
      <w:r w:rsidRPr="00EE12EC">
        <w:rPr>
          <w:rFonts w:ascii="Arial" w:hAnsi="Arial" w:cs="Arial"/>
          <w:b/>
          <w:sz w:val="24"/>
          <w:szCs w:val="24"/>
        </w:rPr>
        <w:t>§ 2</w:t>
      </w:r>
    </w:p>
    <w:p w14:paraId="4698870D" w14:textId="77777777" w:rsidR="00F420CA" w:rsidRPr="00EE12EC" w:rsidRDefault="00F420CA" w:rsidP="00B9389E">
      <w:pPr>
        <w:spacing w:line="360" w:lineRule="auto"/>
        <w:contextualSpacing/>
        <w:jc w:val="center"/>
        <w:rPr>
          <w:rFonts w:ascii="Arial" w:hAnsi="Arial" w:cs="Arial"/>
          <w:sz w:val="24"/>
          <w:szCs w:val="24"/>
        </w:rPr>
      </w:pPr>
      <w:r w:rsidRPr="00EE12EC">
        <w:rPr>
          <w:rFonts w:ascii="Arial" w:hAnsi="Arial" w:cs="Arial"/>
          <w:b/>
          <w:sz w:val="24"/>
          <w:szCs w:val="24"/>
        </w:rPr>
        <w:t>Abfallwirtschaft des öffentlich-rechtlichen Entsorgungsträgers</w:t>
      </w:r>
    </w:p>
    <w:p w14:paraId="6481D9CF" w14:textId="77777777" w:rsidR="00EE12EC" w:rsidRDefault="00EE12EC" w:rsidP="00B9389E">
      <w:pPr>
        <w:spacing w:line="360" w:lineRule="auto"/>
        <w:contextualSpacing/>
        <w:jc w:val="both"/>
        <w:rPr>
          <w:rFonts w:ascii="Arial" w:hAnsi="Arial" w:cs="Arial"/>
          <w:sz w:val="24"/>
          <w:szCs w:val="24"/>
        </w:rPr>
      </w:pPr>
    </w:p>
    <w:p w14:paraId="648DBD1A" w14:textId="77777777" w:rsidR="00F420CA" w:rsidRPr="00EE12EC" w:rsidRDefault="00F420CA" w:rsidP="00B9389E">
      <w:pPr>
        <w:spacing w:line="360" w:lineRule="auto"/>
        <w:contextualSpacing/>
        <w:jc w:val="both"/>
        <w:rPr>
          <w:rFonts w:ascii="Arial" w:hAnsi="Arial" w:cs="Arial"/>
          <w:sz w:val="24"/>
          <w:szCs w:val="24"/>
        </w:rPr>
      </w:pPr>
      <w:r w:rsidRPr="00EE12EC">
        <w:rPr>
          <w:rFonts w:ascii="Arial" w:hAnsi="Arial" w:cs="Arial"/>
          <w:sz w:val="24"/>
          <w:szCs w:val="24"/>
        </w:rPr>
        <w:t>Der Umfang der dem öffentlich-rechtlichen Entsorgungsträger bzw. dessen Drittbeauftragten obliegenden Entsorgungsaufgaben und die Art und Weise der Erfüllung ergeben sich insbesondere aus der den Vertragspartnern bekannten Abfallwirtschaftssatzung und dem Abfallwirtschaftskonzept der Gemeinde/der Stadt/des Kreises … in ihrer jeweiligen Fassung, die diesem Vertrag als Anlage</w:t>
      </w:r>
      <w:r w:rsidR="004E4B92">
        <w:rPr>
          <w:rFonts w:ascii="Arial" w:hAnsi="Arial" w:cs="Arial"/>
          <w:sz w:val="24"/>
          <w:szCs w:val="24"/>
        </w:rPr>
        <w:t> </w:t>
      </w:r>
      <w:r w:rsidRPr="00EE12EC">
        <w:rPr>
          <w:rFonts w:ascii="Arial" w:hAnsi="Arial" w:cs="Arial"/>
          <w:sz w:val="24"/>
          <w:szCs w:val="24"/>
        </w:rPr>
        <w:t xml:space="preserve">1 und 2 beigefügt sind. Änderungen der Satzung und </w:t>
      </w:r>
      <w:r w:rsidRPr="00EE12EC">
        <w:rPr>
          <w:rFonts w:ascii="Arial" w:hAnsi="Arial" w:cs="Arial"/>
          <w:sz w:val="24"/>
          <w:szCs w:val="24"/>
        </w:rPr>
        <w:lastRenderedPageBreak/>
        <w:t xml:space="preserve">des Abfallwirtschaftskonzeptes werden </w:t>
      </w:r>
      <w:r w:rsidR="00B15F2F" w:rsidRPr="00EE12EC">
        <w:rPr>
          <w:rFonts w:ascii="Arial" w:hAnsi="Arial" w:cs="Arial"/>
          <w:sz w:val="24"/>
          <w:szCs w:val="24"/>
        </w:rPr>
        <w:t xml:space="preserve">dem gemeinsamen Vertreter </w:t>
      </w:r>
      <w:r w:rsidRPr="00EE12EC">
        <w:rPr>
          <w:rFonts w:ascii="Arial" w:hAnsi="Arial" w:cs="Arial"/>
          <w:sz w:val="24"/>
          <w:szCs w:val="24"/>
        </w:rPr>
        <w:t xml:space="preserve">vom öffentlich-rechtlichen Entsorgungsträger unverzüglich übersandt und ersetzen die vorherigen </w:t>
      </w:r>
      <w:r w:rsidRPr="00EE12EC">
        <w:rPr>
          <w:rFonts w:ascii="Arial" w:hAnsi="Arial" w:cs="Arial"/>
          <w:bCs/>
          <w:sz w:val="24"/>
          <w:szCs w:val="24"/>
        </w:rPr>
        <w:t>Anlagen</w:t>
      </w:r>
      <w:r w:rsidR="004E4B92">
        <w:rPr>
          <w:rFonts w:ascii="Arial" w:hAnsi="Arial" w:cs="Arial"/>
          <w:bCs/>
          <w:sz w:val="24"/>
          <w:szCs w:val="24"/>
        </w:rPr>
        <w:t> </w:t>
      </w:r>
      <w:r w:rsidRPr="00EE12EC">
        <w:rPr>
          <w:rFonts w:ascii="Arial" w:hAnsi="Arial" w:cs="Arial"/>
          <w:bCs/>
          <w:sz w:val="24"/>
          <w:szCs w:val="24"/>
        </w:rPr>
        <w:t>1 und 2</w:t>
      </w:r>
      <w:r w:rsidRPr="00EE12EC">
        <w:rPr>
          <w:rFonts w:ascii="Arial" w:hAnsi="Arial" w:cs="Arial"/>
          <w:sz w:val="24"/>
          <w:szCs w:val="24"/>
        </w:rPr>
        <w:t xml:space="preserve">. Darüber hinaus gehende Informationen aus dem Bereich der Abfallwirtschaft, die für das Funktionieren des Systembetriebs erforderlich sind, stellt der öffentlich-rechtliche Entsorgungsträger ebenfalls auf Anforderung zur Verfügung. </w:t>
      </w:r>
    </w:p>
    <w:p w14:paraId="2C9C85A8" w14:textId="77777777" w:rsidR="00F420CA" w:rsidRPr="00EE12EC" w:rsidRDefault="00F420CA" w:rsidP="00B9389E">
      <w:pPr>
        <w:spacing w:line="360" w:lineRule="auto"/>
        <w:contextualSpacing/>
        <w:jc w:val="both"/>
        <w:rPr>
          <w:rFonts w:ascii="Arial" w:hAnsi="Arial" w:cs="Arial"/>
          <w:sz w:val="24"/>
          <w:szCs w:val="24"/>
        </w:rPr>
      </w:pPr>
    </w:p>
    <w:p w14:paraId="0BC05780" w14:textId="77777777" w:rsidR="00F420CA" w:rsidRPr="00EE12EC" w:rsidRDefault="00F420CA" w:rsidP="00B9389E">
      <w:pPr>
        <w:spacing w:after="0" w:line="360" w:lineRule="auto"/>
        <w:contextualSpacing/>
        <w:jc w:val="center"/>
        <w:rPr>
          <w:rFonts w:ascii="Arial" w:hAnsi="Arial" w:cs="Arial"/>
          <w:sz w:val="24"/>
          <w:szCs w:val="24"/>
        </w:rPr>
      </w:pPr>
    </w:p>
    <w:p w14:paraId="6CE97854" w14:textId="77777777" w:rsidR="00F420CA" w:rsidRPr="00EE12EC" w:rsidRDefault="00F420CA" w:rsidP="00B9389E">
      <w:pPr>
        <w:spacing w:after="0" w:line="360" w:lineRule="auto"/>
        <w:contextualSpacing/>
        <w:jc w:val="center"/>
        <w:rPr>
          <w:rFonts w:ascii="Arial" w:hAnsi="Arial" w:cs="Arial"/>
          <w:sz w:val="24"/>
          <w:szCs w:val="24"/>
        </w:rPr>
      </w:pPr>
      <w:r w:rsidRPr="00EE12EC">
        <w:rPr>
          <w:rFonts w:ascii="Arial" w:hAnsi="Arial" w:cs="Arial"/>
          <w:b/>
          <w:sz w:val="24"/>
          <w:szCs w:val="24"/>
        </w:rPr>
        <w:t>§ 3</w:t>
      </w:r>
    </w:p>
    <w:p w14:paraId="53BA1C82" w14:textId="77777777" w:rsidR="00F420CA" w:rsidRPr="00EE12EC" w:rsidRDefault="00F420CA" w:rsidP="00B9389E">
      <w:pPr>
        <w:spacing w:line="360" w:lineRule="auto"/>
        <w:contextualSpacing/>
        <w:jc w:val="center"/>
        <w:rPr>
          <w:rFonts w:ascii="Arial" w:hAnsi="Arial" w:cs="Arial"/>
          <w:sz w:val="24"/>
          <w:szCs w:val="24"/>
        </w:rPr>
      </w:pPr>
      <w:r w:rsidRPr="00EE12EC">
        <w:rPr>
          <w:rFonts w:ascii="Arial" w:hAnsi="Arial" w:cs="Arial"/>
          <w:b/>
          <w:sz w:val="24"/>
          <w:szCs w:val="24"/>
        </w:rPr>
        <w:t>Systemfestlegungen</w:t>
      </w:r>
    </w:p>
    <w:p w14:paraId="25E499F2" w14:textId="77777777" w:rsidR="00F420CA" w:rsidRPr="00EE12EC" w:rsidRDefault="00F420CA" w:rsidP="00B9389E">
      <w:pPr>
        <w:spacing w:after="0" w:line="360" w:lineRule="auto"/>
        <w:contextualSpacing/>
        <w:jc w:val="both"/>
        <w:textAlignment w:val="baseline"/>
        <w:rPr>
          <w:rFonts w:ascii="Arial" w:hAnsi="Arial" w:cs="Arial"/>
          <w:sz w:val="24"/>
          <w:szCs w:val="24"/>
        </w:rPr>
      </w:pPr>
    </w:p>
    <w:p w14:paraId="4DF28FE9" w14:textId="77777777" w:rsidR="00F420CA" w:rsidRPr="00EE12EC" w:rsidRDefault="00F420CA" w:rsidP="00B9389E">
      <w:pPr>
        <w:pStyle w:val="Listenabsatz1"/>
        <w:numPr>
          <w:ilvl w:val="0"/>
          <w:numId w:val="8"/>
        </w:numPr>
        <w:spacing w:after="0" w:line="360" w:lineRule="auto"/>
        <w:ind w:left="426" w:hanging="426"/>
        <w:jc w:val="both"/>
        <w:textAlignment w:val="baseline"/>
        <w:rPr>
          <w:rFonts w:ascii="Arial" w:hAnsi="Arial" w:cs="Arial"/>
          <w:sz w:val="24"/>
          <w:szCs w:val="24"/>
        </w:rPr>
      </w:pPr>
      <w:r w:rsidRPr="00EE12EC">
        <w:rPr>
          <w:rFonts w:ascii="Arial" w:eastAsia="Times New Roman" w:hAnsi="Arial" w:cs="Arial"/>
          <w:sz w:val="24"/>
          <w:szCs w:val="24"/>
          <w:lang w:eastAsia="de-DE"/>
        </w:rPr>
        <w:t>Das zwischen den Parteien abgestimmte, durch d</w:t>
      </w:r>
      <w:r w:rsidR="006F5D52" w:rsidRPr="00EE12EC">
        <w:rPr>
          <w:rFonts w:ascii="Arial" w:eastAsia="Times New Roman" w:hAnsi="Arial" w:cs="Arial"/>
          <w:sz w:val="24"/>
          <w:szCs w:val="24"/>
          <w:lang w:eastAsia="de-DE"/>
        </w:rPr>
        <w:t>i</w:t>
      </w:r>
      <w:r w:rsidRPr="00EE12EC">
        <w:rPr>
          <w:rFonts w:ascii="Arial" w:eastAsia="Times New Roman" w:hAnsi="Arial" w:cs="Arial"/>
          <w:sz w:val="24"/>
          <w:szCs w:val="24"/>
          <w:lang w:eastAsia="de-DE"/>
        </w:rPr>
        <w:t>e System</w:t>
      </w:r>
      <w:r w:rsidR="006F5D52" w:rsidRPr="00EE12EC">
        <w:rPr>
          <w:rFonts w:ascii="Arial" w:eastAsia="Times New Roman" w:hAnsi="Arial" w:cs="Arial"/>
          <w:sz w:val="24"/>
          <w:szCs w:val="24"/>
          <w:lang w:eastAsia="de-DE"/>
        </w:rPr>
        <w:t>e</w:t>
      </w:r>
      <w:r w:rsidRPr="00EE12EC">
        <w:rPr>
          <w:rFonts w:ascii="Arial" w:eastAsia="Times New Roman" w:hAnsi="Arial" w:cs="Arial"/>
          <w:sz w:val="24"/>
          <w:szCs w:val="24"/>
          <w:lang w:eastAsia="de-DE"/>
        </w:rPr>
        <w:t xml:space="preserve"> im Gebiet des öffentlich-rechtlichen Entsorgungsträgers einzurichtende bzw. eingerichtete Erfassungssystem für restentleerte Leichtverpackungen (LVP), </w:t>
      </w:r>
      <w:r w:rsidR="006F5D52" w:rsidRPr="00EE12EC">
        <w:rPr>
          <w:rFonts w:ascii="Arial" w:eastAsia="Times New Roman" w:hAnsi="Arial" w:cs="Arial"/>
          <w:sz w:val="24"/>
          <w:szCs w:val="24"/>
          <w:lang w:eastAsia="de-DE"/>
        </w:rPr>
        <w:t xml:space="preserve">Verpackungen aus </w:t>
      </w:r>
      <w:r w:rsidRPr="00EE12EC">
        <w:rPr>
          <w:rFonts w:ascii="Arial" w:eastAsia="Times New Roman" w:hAnsi="Arial" w:cs="Arial"/>
          <w:sz w:val="24"/>
          <w:szCs w:val="24"/>
          <w:lang w:eastAsia="de-DE"/>
        </w:rPr>
        <w:t xml:space="preserve">Glas und </w:t>
      </w:r>
      <w:r w:rsidR="006F5D52" w:rsidRPr="00EE12EC">
        <w:rPr>
          <w:rFonts w:ascii="Arial" w:eastAsia="Times New Roman" w:hAnsi="Arial" w:cs="Arial"/>
          <w:sz w:val="24"/>
          <w:szCs w:val="24"/>
          <w:lang w:eastAsia="de-DE"/>
        </w:rPr>
        <w:t xml:space="preserve">Verpackungen aus </w:t>
      </w:r>
      <w:r w:rsidRPr="00EE12EC">
        <w:rPr>
          <w:rFonts w:ascii="Arial" w:eastAsia="Times New Roman" w:hAnsi="Arial" w:cs="Arial"/>
          <w:sz w:val="24"/>
          <w:szCs w:val="24"/>
          <w:lang w:eastAsia="de-DE"/>
        </w:rPr>
        <w:t xml:space="preserve">Papier, Pappe, Karton (PPK) ist in den Anlagen 3 bis 5 zu </w:t>
      </w:r>
      <w:r w:rsidR="00B15F2F" w:rsidRPr="00EE12EC">
        <w:rPr>
          <w:rFonts w:ascii="Arial" w:eastAsia="Times New Roman" w:hAnsi="Arial" w:cs="Arial"/>
          <w:sz w:val="24"/>
          <w:szCs w:val="24"/>
          <w:lang w:eastAsia="de-DE"/>
        </w:rPr>
        <w:t>dieser Vereinbarung</w:t>
      </w:r>
      <w:r w:rsidRPr="00EE12EC">
        <w:rPr>
          <w:rFonts w:ascii="Arial" w:eastAsia="Times New Roman" w:hAnsi="Arial" w:cs="Arial"/>
          <w:sz w:val="24"/>
          <w:szCs w:val="24"/>
          <w:lang w:eastAsia="de-DE"/>
        </w:rPr>
        <w:t xml:space="preserve"> festgelegt (Systemfestlegungen).</w:t>
      </w:r>
    </w:p>
    <w:p w14:paraId="6D87C3EB" w14:textId="77777777" w:rsidR="00F420CA" w:rsidRPr="00EE12EC" w:rsidRDefault="00F420CA" w:rsidP="00B9389E">
      <w:pPr>
        <w:pStyle w:val="Listenabsatz1"/>
        <w:spacing w:after="0" w:line="360" w:lineRule="auto"/>
        <w:jc w:val="both"/>
        <w:textAlignment w:val="baseline"/>
        <w:rPr>
          <w:rFonts w:ascii="Arial" w:hAnsi="Arial" w:cs="Arial"/>
          <w:sz w:val="24"/>
          <w:szCs w:val="24"/>
        </w:rPr>
      </w:pPr>
    </w:p>
    <w:p w14:paraId="0C740C41" w14:textId="77777777" w:rsidR="00F420CA" w:rsidRPr="00EE12EC" w:rsidRDefault="00F420CA" w:rsidP="00B9389E">
      <w:pPr>
        <w:pStyle w:val="Listenabsatz1"/>
        <w:numPr>
          <w:ilvl w:val="0"/>
          <w:numId w:val="8"/>
        </w:numPr>
        <w:spacing w:after="0" w:line="360" w:lineRule="auto"/>
        <w:ind w:left="426" w:hanging="426"/>
        <w:jc w:val="both"/>
        <w:textAlignment w:val="baseline"/>
        <w:rPr>
          <w:rFonts w:ascii="Arial" w:hAnsi="Arial" w:cs="Arial"/>
          <w:sz w:val="24"/>
          <w:szCs w:val="24"/>
        </w:rPr>
      </w:pPr>
      <w:r w:rsidRPr="00EE12EC">
        <w:rPr>
          <w:rFonts w:ascii="Arial" w:eastAsia="Times New Roman" w:hAnsi="Arial" w:cs="Arial"/>
          <w:sz w:val="24"/>
          <w:szCs w:val="24"/>
          <w:lang w:eastAsia="de-DE"/>
        </w:rPr>
        <w:t xml:space="preserve">Der dort festgelegte Pflichtenumfang ist Bestandteil </w:t>
      </w:r>
      <w:r w:rsidR="00B15F2F" w:rsidRPr="00EE12EC">
        <w:rPr>
          <w:rFonts w:ascii="Arial" w:eastAsia="Times New Roman" w:hAnsi="Arial" w:cs="Arial"/>
          <w:sz w:val="24"/>
          <w:szCs w:val="24"/>
          <w:lang w:eastAsia="de-DE"/>
        </w:rPr>
        <w:t>dieser Vereinbarung</w:t>
      </w:r>
      <w:r w:rsidRPr="00EE12EC">
        <w:rPr>
          <w:rFonts w:ascii="Arial" w:eastAsia="Times New Roman" w:hAnsi="Arial" w:cs="Arial"/>
          <w:sz w:val="24"/>
          <w:szCs w:val="24"/>
          <w:lang w:eastAsia="de-DE"/>
        </w:rPr>
        <w:t xml:space="preserve">. Soweit eine bestandskräftige Rahmenvorgabe nach § 22 Abs. 2 </w:t>
      </w:r>
      <w:proofErr w:type="spellStart"/>
      <w:r w:rsidRPr="00EE12EC">
        <w:rPr>
          <w:rFonts w:ascii="Arial" w:eastAsia="Times New Roman" w:hAnsi="Arial" w:cs="Arial"/>
          <w:sz w:val="24"/>
          <w:szCs w:val="24"/>
          <w:lang w:eastAsia="de-DE"/>
        </w:rPr>
        <w:t>VerpackG</w:t>
      </w:r>
      <w:proofErr w:type="spellEnd"/>
      <w:r w:rsidRPr="00EE12EC">
        <w:rPr>
          <w:rFonts w:ascii="Arial" w:eastAsia="Times New Roman" w:hAnsi="Arial" w:cs="Arial"/>
          <w:sz w:val="24"/>
          <w:szCs w:val="24"/>
          <w:lang w:eastAsia="de-DE"/>
        </w:rPr>
        <w:t xml:space="preserve"> besteht oder nachträglich erfolgt, ist diese ebenfalls Bestandteil </w:t>
      </w:r>
      <w:r w:rsidR="00B15F2F" w:rsidRPr="00EE12EC">
        <w:rPr>
          <w:rFonts w:ascii="Arial" w:eastAsia="Times New Roman" w:hAnsi="Arial" w:cs="Arial"/>
          <w:sz w:val="24"/>
          <w:szCs w:val="24"/>
          <w:lang w:eastAsia="de-DE"/>
        </w:rPr>
        <w:t>dieser Vereinbarung</w:t>
      </w:r>
      <w:r w:rsidRPr="00EE12EC">
        <w:rPr>
          <w:rFonts w:ascii="Arial" w:eastAsia="Times New Roman" w:hAnsi="Arial" w:cs="Arial"/>
          <w:sz w:val="24"/>
          <w:szCs w:val="24"/>
          <w:lang w:eastAsia="de-DE"/>
        </w:rPr>
        <w:t xml:space="preserve">. Bei Unstimmigkeiten zwischen Anlage 3 und </w:t>
      </w:r>
      <w:r w:rsidR="006F5D52" w:rsidRPr="00EE12EC">
        <w:rPr>
          <w:rFonts w:ascii="Arial" w:eastAsia="Times New Roman" w:hAnsi="Arial" w:cs="Arial"/>
          <w:sz w:val="24"/>
          <w:szCs w:val="24"/>
          <w:lang w:eastAsia="de-DE"/>
        </w:rPr>
        <w:t xml:space="preserve">der </w:t>
      </w:r>
      <w:r w:rsidRPr="00EE12EC">
        <w:rPr>
          <w:rFonts w:ascii="Arial" w:eastAsia="Times New Roman" w:hAnsi="Arial" w:cs="Arial"/>
          <w:sz w:val="24"/>
          <w:szCs w:val="24"/>
          <w:lang w:eastAsia="de-DE"/>
        </w:rPr>
        <w:t xml:space="preserve">Rahmenvorgabe gehen die Regelungen der Rahmenvorgabe vor. </w:t>
      </w:r>
    </w:p>
    <w:p w14:paraId="5B06D315" w14:textId="77777777" w:rsidR="00EE12EC" w:rsidRDefault="00EE12EC" w:rsidP="00B9389E">
      <w:pPr>
        <w:pStyle w:val="Listenabsatz1"/>
        <w:spacing w:after="0" w:line="360" w:lineRule="auto"/>
        <w:ind w:left="113"/>
        <w:jc w:val="both"/>
        <w:textAlignment w:val="baseline"/>
        <w:rPr>
          <w:rFonts w:ascii="Arial" w:eastAsia="Times New Roman" w:hAnsi="Arial" w:cs="Arial"/>
          <w:sz w:val="24"/>
          <w:szCs w:val="24"/>
          <w:lang w:eastAsia="de-DE"/>
        </w:rPr>
      </w:pPr>
    </w:p>
    <w:p w14:paraId="2FDCB2AF" w14:textId="255ED765" w:rsidR="00864CA7" w:rsidRDefault="006F5D52" w:rsidP="00B9389E">
      <w:pPr>
        <w:pStyle w:val="Listenabsatz1"/>
        <w:spacing w:after="0" w:line="360" w:lineRule="auto"/>
        <w:ind w:left="426"/>
        <w:jc w:val="both"/>
        <w:textAlignment w:val="baseline"/>
        <w:rPr>
          <w:rFonts w:ascii="Arial" w:eastAsia="Times New Roman" w:hAnsi="Arial" w:cs="Arial"/>
          <w:sz w:val="24"/>
          <w:szCs w:val="24"/>
          <w:lang w:eastAsia="de-DE"/>
        </w:rPr>
      </w:pPr>
      <w:r w:rsidRPr="00EE12EC">
        <w:rPr>
          <w:rFonts w:ascii="Arial" w:eastAsia="Times New Roman" w:hAnsi="Arial" w:cs="Arial"/>
          <w:sz w:val="24"/>
          <w:szCs w:val="24"/>
          <w:lang w:eastAsia="de-DE"/>
        </w:rPr>
        <w:t xml:space="preserve">Der öffentlich-rechtliche Entsorgungsträger verpflichtet sich, </w:t>
      </w:r>
      <w:r w:rsidR="00864CA7" w:rsidRPr="00EE12EC">
        <w:rPr>
          <w:rFonts w:ascii="Arial" w:eastAsia="Times New Roman" w:hAnsi="Arial" w:cs="Arial"/>
          <w:sz w:val="24"/>
          <w:szCs w:val="24"/>
          <w:lang w:eastAsia="de-DE"/>
        </w:rPr>
        <w:t xml:space="preserve"> </w:t>
      </w:r>
      <w:r w:rsidRPr="00EE12EC">
        <w:rPr>
          <w:rFonts w:ascii="Arial" w:eastAsia="Times New Roman" w:hAnsi="Arial" w:cs="Arial"/>
          <w:sz w:val="24"/>
          <w:szCs w:val="24"/>
          <w:lang w:eastAsia="de-DE"/>
        </w:rPr>
        <w:t>Rahmenvorgaben nach § 22 Abs.</w:t>
      </w:r>
      <w:r w:rsidR="00B15F2F" w:rsidRPr="00EE12EC">
        <w:rPr>
          <w:rFonts w:ascii="Arial" w:eastAsia="Times New Roman" w:hAnsi="Arial" w:cs="Arial"/>
          <w:sz w:val="24"/>
          <w:szCs w:val="24"/>
          <w:lang w:eastAsia="de-DE"/>
        </w:rPr>
        <w:t xml:space="preserve"> </w:t>
      </w:r>
      <w:r w:rsidRPr="00EE12EC">
        <w:rPr>
          <w:rFonts w:ascii="Arial" w:eastAsia="Times New Roman" w:hAnsi="Arial" w:cs="Arial"/>
          <w:sz w:val="24"/>
          <w:szCs w:val="24"/>
          <w:lang w:eastAsia="de-DE"/>
        </w:rPr>
        <w:t xml:space="preserve">2 </w:t>
      </w:r>
      <w:proofErr w:type="spellStart"/>
      <w:r w:rsidRPr="00EE12EC">
        <w:rPr>
          <w:rFonts w:ascii="Arial" w:eastAsia="Times New Roman" w:hAnsi="Arial" w:cs="Arial"/>
          <w:sz w:val="24"/>
          <w:szCs w:val="24"/>
          <w:lang w:eastAsia="de-DE"/>
        </w:rPr>
        <w:t>VerpackG</w:t>
      </w:r>
      <w:proofErr w:type="spellEnd"/>
      <w:r w:rsidRPr="00EE12EC">
        <w:rPr>
          <w:rFonts w:ascii="Arial" w:eastAsia="Times New Roman" w:hAnsi="Arial" w:cs="Arial"/>
          <w:sz w:val="24"/>
          <w:szCs w:val="24"/>
          <w:lang w:eastAsia="de-DE"/>
        </w:rPr>
        <w:t xml:space="preserve"> nur so zu erlassen oder zu ändern, dass diese im Rahmen einer </w:t>
      </w:r>
      <w:r w:rsidRPr="00EE12EC">
        <w:rPr>
          <w:rFonts w:ascii="Arial" w:eastAsia="Times New Roman" w:hAnsi="Arial" w:cs="Arial"/>
          <w:sz w:val="24"/>
          <w:szCs w:val="24"/>
          <w:lang w:eastAsia="de-DE"/>
        </w:rPr>
        <w:lastRenderedPageBreak/>
        <w:t xml:space="preserve">ordnungsgemäßen Vergabe von Sammelleistungen nach § 23 </w:t>
      </w:r>
      <w:proofErr w:type="spellStart"/>
      <w:r w:rsidRPr="00EE12EC">
        <w:rPr>
          <w:rFonts w:ascii="Arial" w:eastAsia="Times New Roman" w:hAnsi="Arial" w:cs="Arial"/>
          <w:sz w:val="24"/>
          <w:szCs w:val="24"/>
          <w:lang w:eastAsia="de-DE"/>
        </w:rPr>
        <w:t>VerpackG</w:t>
      </w:r>
      <w:proofErr w:type="spellEnd"/>
      <w:r w:rsidRPr="00EE12EC">
        <w:rPr>
          <w:rFonts w:ascii="Arial" w:eastAsia="Times New Roman" w:hAnsi="Arial" w:cs="Arial"/>
          <w:sz w:val="24"/>
          <w:szCs w:val="24"/>
          <w:lang w:eastAsia="de-DE"/>
        </w:rPr>
        <w:t xml:space="preserve"> jeweils für die gesamte Vertragslaufzeit zugrunde gelegt werden können</w:t>
      </w:r>
      <w:r w:rsidR="00B15F2F" w:rsidRPr="00EE12EC">
        <w:rPr>
          <w:rFonts w:ascii="Arial" w:eastAsia="Times New Roman" w:hAnsi="Arial" w:cs="Arial"/>
          <w:sz w:val="24"/>
          <w:szCs w:val="24"/>
          <w:lang w:eastAsia="de-DE"/>
        </w:rPr>
        <w:t xml:space="preserve"> und nicht in bereits vergebene Sammelaufträge eingreifen. </w:t>
      </w:r>
    </w:p>
    <w:p w14:paraId="40BFA630" w14:textId="77777777" w:rsidR="00EE12EC" w:rsidRPr="00EE12EC" w:rsidRDefault="00EE12EC" w:rsidP="00B9389E">
      <w:pPr>
        <w:pStyle w:val="Listenabsatz1"/>
        <w:spacing w:after="0" w:line="360" w:lineRule="auto"/>
        <w:ind w:left="426"/>
        <w:jc w:val="both"/>
        <w:textAlignment w:val="baseline"/>
        <w:rPr>
          <w:rFonts w:ascii="Arial" w:eastAsia="Times New Roman" w:hAnsi="Arial" w:cs="Arial"/>
          <w:sz w:val="24"/>
          <w:szCs w:val="24"/>
          <w:lang w:eastAsia="de-DE"/>
        </w:rPr>
      </w:pPr>
    </w:p>
    <w:p w14:paraId="13574546" w14:textId="06CDE584" w:rsidR="00F420CA" w:rsidRPr="00EE12EC" w:rsidRDefault="00DD7FD0" w:rsidP="00B9389E">
      <w:pPr>
        <w:pStyle w:val="Listenabsatz1"/>
        <w:numPr>
          <w:ilvl w:val="0"/>
          <w:numId w:val="8"/>
        </w:numPr>
        <w:spacing w:after="0" w:line="360" w:lineRule="auto"/>
        <w:ind w:left="426" w:hanging="426"/>
        <w:jc w:val="both"/>
        <w:textAlignment w:val="baseline"/>
        <w:rPr>
          <w:rFonts w:ascii="Arial" w:hAnsi="Arial" w:cs="Arial"/>
          <w:sz w:val="24"/>
          <w:szCs w:val="24"/>
        </w:rPr>
      </w:pPr>
      <w:r w:rsidRPr="00EE12EC">
        <w:rPr>
          <w:rFonts w:ascii="Arial" w:eastAsia="Times New Roman" w:hAnsi="Arial" w:cs="Arial"/>
          <w:sz w:val="24"/>
          <w:szCs w:val="24"/>
          <w:lang w:eastAsia="de-DE"/>
        </w:rPr>
        <w:t>N</w:t>
      </w:r>
      <w:r w:rsidR="00F420CA" w:rsidRPr="00EE12EC">
        <w:rPr>
          <w:rFonts w:ascii="Arial" w:eastAsia="Times New Roman" w:hAnsi="Arial" w:cs="Arial"/>
          <w:sz w:val="24"/>
          <w:szCs w:val="24"/>
          <w:lang w:eastAsia="de-DE"/>
        </w:rPr>
        <w:t xml:space="preserve">achfolgend </w:t>
      </w:r>
      <w:r w:rsidRPr="00EE12EC">
        <w:rPr>
          <w:rFonts w:ascii="Arial" w:eastAsia="Times New Roman" w:hAnsi="Arial" w:cs="Arial"/>
          <w:sz w:val="24"/>
          <w:szCs w:val="24"/>
          <w:lang w:eastAsia="de-DE"/>
        </w:rPr>
        <w:t xml:space="preserve">aufgeführte </w:t>
      </w:r>
      <w:r w:rsidR="00F420CA" w:rsidRPr="00EE12EC">
        <w:rPr>
          <w:rFonts w:ascii="Arial" w:eastAsia="Times New Roman" w:hAnsi="Arial" w:cs="Arial"/>
          <w:sz w:val="24"/>
          <w:szCs w:val="24"/>
          <w:lang w:eastAsia="de-DE"/>
        </w:rPr>
        <w:t>Änderungen des in den Anlagen 3 und 4 festgelegten Erfassungssystems für restentleerte Verpackungen bedürfen einer vorherigen</w:t>
      </w:r>
      <w:r w:rsidRPr="00EE12EC">
        <w:rPr>
          <w:rFonts w:ascii="Arial" w:eastAsia="Times New Roman" w:hAnsi="Arial" w:cs="Arial"/>
          <w:sz w:val="24"/>
          <w:szCs w:val="24"/>
          <w:lang w:eastAsia="de-DE"/>
        </w:rPr>
        <w:t xml:space="preserve"> Zustimmung des öffentlich-rechtlichen Entsorgungsträgers</w:t>
      </w:r>
      <w:r w:rsidR="00AC609D" w:rsidRPr="00EE12EC">
        <w:rPr>
          <w:rFonts w:ascii="Arial" w:eastAsia="Times New Roman" w:hAnsi="Arial" w:cs="Arial"/>
          <w:sz w:val="24"/>
          <w:szCs w:val="24"/>
          <w:lang w:eastAsia="de-DE"/>
        </w:rPr>
        <w:t xml:space="preserve">, die in Form einer </w:t>
      </w:r>
      <w:r w:rsidR="00040126">
        <w:rPr>
          <w:rFonts w:ascii="Arial" w:eastAsia="Times New Roman" w:hAnsi="Arial" w:cs="Arial"/>
          <w:sz w:val="24"/>
          <w:szCs w:val="24"/>
          <w:lang w:eastAsia="de-DE"/>
        </w:rPr>
        <w:t>Änderung dieser Abstimmungsvereinbarung in den</w:t>
      </w:r>
      <w:r w:rsidR="00AC609D" w:rsidRPr="00EE12EC">
        <w:rPr>
          <w:rFonts w:ascii="Arial" w:eastAsia="Times New Roman" w:hAnsi="Arial" w:cs="Arial"/>
          <w:sz w:val="24"/>
          <w:szCs w:val="24"/>
          <w:lang w:eastAsia="de-DE"/>
        </w:rPr>
        <w:t xml:space="preserve"> Anlage</w:t>
      </w:r>
      <w:r w:rsidR="00040126">
        <w:rPr>
          <w:rFonts w:ascii="Arial" w:eastAsia="Times New Roman" w:hAnsi="Arial" w:cs="Arial"/>
          <w:sz w:val="24"/>
          <w:szCs w:val="24"/>
          <w:lang w:eastAsia="de-DE"/>
        </w:rPr>
        <w:t>n</w:t>
      </w:r>
      <w:r w:rsidR="00AC609D" w:rsidRPr="00EE12EC">
        <w:rPr>
          <w:rFonts w:ascii="Arial" w:eastAsia="Times New Roman" w:hAnsi="Arial" w:cs="Arial"/>
          <w:sz w:val="24"/>
          <w:szCs w:val="24"/>
          <w:lang w:eastAsia="de-DE"/>
        </w:rPr>
        <w:t xml:space="preserve"> 3 und/oder 4 zu dokumentieren ist</w:t>
      </w:r>
      <w:r w:rsidR="00387CEB" w:rsidRPr="00EE12EC">
        <w:rPr>
          <w:rFonts w:ascii="Arial" w:eastAsia="Times New Roman" w:hAnsi="Arial" w:cs="Arial"/>
          <w:sz w:val="24"/>
          <w:szCs w:val="24"/>
          <w:lang w:eastAsia="de-DE"/>
        </w:rPr>
        <w:t xml:space="preserve"> und erst wirksam wird, wenn diese Dokumentation erfolgt ist</w:t>
      </w:r>
      <w:r w:rsidRPr="00EE12EC">
        <w:rPr>
          <w:rFonts w:ascii="Arial" w:eastAsia="Times New Roman" w:hAnsi="Arial" w:cs="Arial"/>
          <w:sz w:val="24"/>
          <w:szCs w:val="24"/>
          <w:lang w:eastAsia="de-DE"/>
        </w:rPr>
        <w:t>:</w:t>
      </w:r>
      <w:r w:rsidR="00F420CA" w:rsidRPr="00EE12EC">
        <w:rPr>
          <w:rFonts w:ascii="Arial" w:eastAsia="Times New Roman" w:hAnsi="Arial" w:cs="Arial"/>
          <w:sz w:val="24"/>
          <w:szCs w:val="24"/>
          <w:lang w:eastAsia="de-DE"/>
        </w:rPr>
        <w:t xml:space="preserve"> </w:t>
      </w:r>
    </w:p>
    <w:p w14:paraId="16094CFF" w14:textId="77777777" w:rsidR="00F420CA" w:rsidRPr="00EE12EC" w:rsidRDefault="00F420CA" w:rsidP="00B9389E">
      <w:pPr>
        <w:pStyle w:val="Listenabsatz1"/>
        <w:spacing w:after="0" w:line="360" w:lineRule="auto"/>
        <w:ind w:left="416"/>
        <w:jc w:val="both"/>
        <w:textAlignment w:val="baseline"/>
        <w:rPr>
          <w:rFonts w:ascii="Arial" w:eastAsia="Times New Roman" w:hAnsi="Arial" w:cs="Arial"/>
          <w:sz w:val="24"/>
          <w:szCs w:val="24"/>
          <w:lang w:eastAsia="de-DE"/>
        </w:rPr>
      </w:pPr>
    </w:p>
    <w:p w14:paraId="7DDB9FCF" w14:textId="77777777" w:rsidR="00F420CA" w:rsidRPr="00EE12EC" w:rsidRDefault="00F420CA" w:rsidP="00B9389E">
      <w:pPr>
        <w:pStyle w:val="Listenabsatz1"/>
        <w:numPr>
          <w:ilvl w:val="1"/>
          <w:numId w:val="1"/>
        </w:numPr>
        <w:spacing w:after="0" w:line="360" w:lineRule="auto"/>
        <w:jc w:val="both"/>
        <w:textAlignment w:val="baseline"/>
        <w:rPr>
          <w:rFonts w:ascii="Arial" w:hAnsi="Arial" w:cs="Arial"/>
          <w:sz w:val="24"/>
          <w:szCs w:val="24"/>
        </w:rPr>
      </w:pPr>
      <w:r w:rsidRPr="00EE12EC">
        <w:rPr>
          <w:rFonts w:ascii="Arial" w:eastAsia="Times New Roman" w:hAnsi="Arial" w:cs="Arial"/>
          <w:sz w:val="24"/>
          <w:szCs w:val="24"/>
          <w:lang w:eastAsia="de-DE"/>
        </w:rPr>
        <w:t xml:space="preserve">Umstellung der für die jeweilige Sammlung angegebenen Leerungs-/Abfuhrrhythmen (Häufigkeit der Durchführung der Sammlung) und des Zeitraums der Behälterleerung, </w:t>
      </w:r>
      <w:r w:rsidR="00811687" w:rsidRPr="00EE12EC">
        <w:rPr>
          <w:rFonts w:ascii="Arial" w:eastAsia="Times New Roman" w:hAnsi="Arial" w:cs="Arial"/>
          <w:sz w:val="24"/>
          <w:szCs w:val="24"/>
          <w:lang w:eastAsia="de-DE"/>
        </w:rPr>
        <w:t xml:space="preserve">sofern dieser </w:t>
      </w:r>
      <w:r w:rsidRPr="00EE12EC">
        <w:rPr>
          <w:rFonts w:ascii="Arial" w:eastAsia="Times New Roman" w:hAnsi="Arial" w:cs="Arial"/>
          <w:sz w:val="24"/>
          <w:szCs w:val="24"/>
          <w:lang w:eastAsia="de-DE"/>
        </w:rPr>
        <w:t>in Anlage 3 vereinbart ist,</w:t>
      </w:r>
    </w:p>
    <w:p w14:paraId="6D8ECBD9" w14:textId="77777777" w:rsidR="00F420CA" w:rsidRPr="00EE12EC" w:rsidRDefault="00F420CA" w:rsidP="00B9389E">
      <w:pPr>
        <w:tabs>
          <w:tab w:val="left" w:pos="7088"/>
        </w:tabs>
        <w:spacing w:after="0" w:line="360" w:lineRule="auto"/>
        <w:ind w:left="397" w:hanging="397"/>
        <w:contextualSpacing/>
        <w:jc w:val="both"/>
        <w:textAlignment w:val="baseline"/>
        <w:rPr>
          <w:rFonts w:ascii="Arial" w:eastAsia="Times New Roman" w:hAnsi="Arial" w:cs="Arial"/>
          <w:sz w:val="24"/>
          <w:szCs w:val="24"/>
          <w:lang w:eastAsia="de-DE"/>
        </w:rPr>
      </w:pPr>
    </w:p>
    <w:p w14:paraId="1A2F2338" w14:textId="77777777" w:rsidR="00F420CA" w:rsidRPr="00EE12EC" w:rsidRDefault="00F420CA" w:rsidP="00B9389E">
      <w:pPr>
        <w:numPr>
          <w:ilvl w:val="1"/>
          <w:numId w:val="1"/>
        </w:numPr>
        <w:spacing w:after="0" w:line="360" w:lineRule="auto"/>
        <w:contextualSpacing/>
        <w:jc w:val="both"/>
        <w:textAlignment w:val="baseline"/>
        <w:rPr>
          <w:rFonts w:ascii="Arial" w:hAnsi="Arial" w:cs="Arial"/>
          <w:sz w:val="24"/>
          <w:szCs w:val="24"/>
        </w:rPr>
      </w:pPr>
      <w:r w:rsidRPr="00EE12EC">
        <w:rPr>
          <w:rFonts w:ascii="Arial" w:eastAsia="Times New Roman" w:hAnsi="Arial" w:cs="Arial"/>
          <w:sz w:val="24"/>
          <w:szCs w:val="24"/>
          <w:lang w:eastAsia="de-DE"/>
        </w:rPr>
        <w:t xml:space="preserve">Abweichungen in der jeweils angegebenen Bereitstellung von Sammelcontainern, die zu einer wesentlichen Veränderung der </w:t>
      </w:r>
      <w:r w:rsidR="00072AAD" w:rsidRPr="00EE12EC">
        <w:rPr>
          <w:rFonts w:ascii="Arial" w:eastAsia="Times New Roman" w:hAnsi="Arial" w:cs="Arial"/>
          <w:sz w:val="24"/>
          <w:szCs w:val="24"/>
          <w:lang w:eastAsia="de-DE"/>
        </w:rPr>
        <w:t xml:space="preserve">Containerdichte und/oder </w:t>
      </w:r>
      <w:r w:rsidRPr="00EE12EC">
        <w:rPr>
          <w:rFonts w:ascii="Arial" w:eastAsia="Times New Roman" w:hAnsi="Arial" w:cs="Arial"/>
          <w:sz w:val="24"/>
          <w:szCs w:val="24"/>
          <w:lang w:eastAsia="de-DE"/>
        </w:rPr>
        <w:t xml:space="preserve">Containerstandortdichte führen; eine wesentliche Veränderung liegt insbesondere vor, wenn sich </w:t>
      </w:r>
      <w:r w:rsidR="004A5FB1" w:rsidRPr="00EE12EC">
        <w:rPr>
          <w:rFonts w:ascii="Arial" w:eastAsia="Times New Roman" w:hAnsi="Arial" w:cs="Arial"/>
          <w:sz w:val="24"/>
          <w:szCs w:val="24"/>
          <w:lang w:eastAsia="de-DE"/>
        </w:rPr>
        <w:t xml:space="preserve">hierdurch </w:t>
      </w:r>
      <w:r w:rsidRPr="00EE12EC">
        <w:rPr>
          <w:rFonts w:ascii="Arial" w:eastAsia="Times New Roman" w:hAnsi="Arial" w:cs="Arial"/>
          <w:sz w:val="24"/>
          <w:szCs w:val="24"/>
          <w:lang w:eastAsia="de-DE"/>
        </w:rPr>
        <w:t>die</w:t>
      </w:r>
      <w:r w:rsidR="004A5FB1" w:rsidRPr="00EE12EC">
        <w:rPr>
          <w:rFonts w:ascii="Arial" w:eastAsia="Times New Roman" w:hAnsi="Arial" w:cs="Arial"/>
          <w:sz w:val="24"/>
          <w:szCs w:val="24"/>
          <w:lang w:eastAsia="de-DE"/>
        </w:rPr>
        <w:t xml:space="preserve"> tatsächliche</w:t>
      </w:r>
      <w:r w:rsidRPr="00EE12EC">
        <w:rPr>
          <w:rFonts w:ascii="Arial" w:eastAsia="Times New Roman" w:hAnsi="Arial" w:cs="Arial"/>
          <w:sz w:val="24"/>
          <w:szCs w:val="24"/>
          <w:lang w:eastAsia="de-DE"/>
        </w:rPr>
        <w:t xml:space="preserve"> Containerstandortdichte pro Einwohner um mehr als 5 % verändert,</w:t>
      </w:r>
    </w:p>
    <w:p w14:paraId="1D66D7AA" w14:textId="77777777" w:rsidR="00F420CA" w:rsidRPr="00EE12EC" w:rsidRDefault="00F420CA" w:rsidP="00B9389E">
      <w:pPr>
        <w:spacing w:after="0" w:line="360" w:lineRule="auto"/>
        <w:ind w:left="794"/>
        <w:contextualSpacing/>
        <w:jc w:val="both"/>
        <w:textAlignment w:val="baseline"/>
        <w:rPr>
          <w:rFonts w:ascii="Arial" w:hAnsi="Arial" w:cs="Arial"/>
          <w:sz w:val="24"/>
          <w:szCs w:val="24"/>
        </w:rPr>
      </w:pPr>
    </w:p>
    <w:p w14:paraId="0D6C50B4" w14:textId="77777777" w:rsidR="00F420CA" w:rsidRPr="00EE12EC" w:rsidRDefault="00F420CA" w:rsidP="00B9389E">
      <w:pPr>
        <w:spacing w:after="0" w:line="360" w:lineRule="auto"/>
        <w:ind w:left="851" w:hanging="425"/>
        <w:contextualSpacing/>
        <w:jc w:val="both"/>
        <w:textAlignment w:val="baseline"/>
        <w:rPr>
          <w:rFonts w:ascii="Arial" w:hAnsi="Arial" w:cs="Arial"/>
          <w:sz w:val="24"/>
          <w:szCs w:val="24"/>
        </w:rPr>
      </w:pPr>
      <w:r w:rsidRPr="00EE12EC">
        <w:rPr>
          <w:rFonts w:ascii="Arial" w:eastAsia="Times New Roman" w:hAnsi="Arial" w:cs="Arial"/>
          <w:sz w:val="24"/>
          <w:szCs w:val="24"/>
          <w:lang w:eastAsia="de-DE"/>
        </w:rPr>
        <w:t>c)</w:t>
      </w:r>
      <w:r w:rsidRPr="00EE12EC">
        <w:rPr>
          <w:rFonts w:ascii="Arial" w:eastAsia="Times New Roman" w:hAnsi="Arial" w:cs="Arial"/>
          <w:sz w:val="24"/>
          <w:szCs w:val="24"/>
          <w:lang w:eastAsia="de-DE"/>
        </w:rPr>
        <w:tab/>
      </w:r>
      <w:r w:rsidR="00864CA7" w:rsidRPr="00EE12EC">
        <w:rPr>
          <w:rFonts w:ascii="Arial" w:eastAsia="Times New Roman" w:hAnsi="Arial" w:cs="Arial"/>
          <w:sz w:val="24"/>
          <w:szCs w:val="24"/>
          <w:lang w:eastAsia="de-DE"/>
        </w:rPr>
        <w:t>Wesentlich</w:t>
      </w:r>
      <w:r w:rsidR="00384175" w:rsidRPr="00EE12EC">
        <w:rPr>
          <w:rFonts w:ascii="Arial" w:eastAsia="Times New Roman" w:hAnsi="Arial" w:cs="Arial"/>
          <w:sz w:val="24"/>
          <w:szCs w:val="24"/>
          <w:lang w:eastAsia="de-DE"/>
        </w:rPr>
        <w:t>e</w:t>
      </w:r>
      <w:r w:rsidRPr="00EE12EC">
        <w:rPr>
          <w:rFonts w:ascii="Arial" w:eastAsia="Times New Roman" w:hAnsi="Arial" w:cs="Arial"/>
          <w:sz w:val="24"/>
          <w:szCs w:val="24"/>
          <w:lang w:eastAsia="de-DE"/>
        </w:rPr>
        <w:t xml:space="preserve"> Einschränkungen oder Veränderungen der Rückgabemöglichkeiten für private Endverbraucher nach § 3 Abs. 11 </w:t>
      </w:r>
      <w:proofErr w:type="spellStart"/>
      <w:r w:rsidRPr="00EE12EC">
        <w:rPr>
          <w:rFonts w:ascii="Arial" w:eastAsia="Times New Roman" w:hAnsi="Arial" w:cs="Arial"/>
          <w:sz w:val="24"/>
          <w:szCs w:val="24"/>
          <w:lang w:eastAsia="de-DE"/>
        </w:rPr>
        <w:t>VerpackG</w:t>
      </w:r>
      <w:proofErr w:type="spellEnd"/>
      <w:r w:rsidRPr="00EE12EC">
        <w:rPr>
          <w:rFonts w:ascii="Arial" w:eastAsia="Times New Roman" w:hAnsi="Arial" w:cs="Arial"/>
          <w:sz w:val="24"/>
          <w:szCs w:val="24"/>
          <w:lang w:eastAsia="de-DE"/>
        </w:rPr>
        <w:t>,</w:t>
      </w:r>
    </w:p>
    <w:p w14:paraId="0F60C8DC" w14:textId="77777777" w:rsidR="00F420CA" w:rsidRPr="00EE12EC" w:rsidRDefault="00F420CA" w:rsidP="00B9389E">
      <w:pPr>
        <w:tabs>
          <w:tab w:val="left" w:pos="720"/>
        </w:tabs>
        <w:spacing w:after="0" w:line="360" w:lineRule="auto"/>
        <w:ind w:left="772" w:hanging="375"/>
        <w:contextualSpacing/>
        <w:jc w:val="both"/>
        <w:textAlignment w:val="baseline"/>
        <w:rPr>
          <w:rFonts w:ascii="Arial" w:eastAsia="Times New Roman" w:hAnsi="Arial" w:cs="Arial"/>
          <w:sz w:val="24"/>
          <w:szCs w:val="24"/>
          <w:lang w:eastAsia="de-DE"/>
        </w:rPr>
      </w:pPr>
    </w:p>
    <w:p w14:paraId="0F064DA2" w14:textId="23EAB92B" w:rsidR="00F420CA" w:rsidRPr="00EE12EC" w:rsidRDefault="00F420CA" w:rsidP="00B9389E">
      <w:pPr>
        <w:spacing w:after="0" w:line="360" w:lineRule="auto"/>
        <w:ind w:left="708" w:hanging="311"/>
        <w:contextualSpacing/>
        <w:jc w:val="both"/>
        <w:textAlignment w:val="baseline"/>
        <w:rPr>
          <w:rFonts w:ascii="Arial" w:hAnsi="Arial" w:cs="Arial"/>
          <w:sz w:val="24"/>
          <w:szCs w:val="24"/>
        </w:rPr>
      </w:pPr>
      <w:r w:rsidRPr="00EE12EC">
        <w:rPr>
          <w:rFonts w:ascii="Arial" w:eastAsia="Times New Roman" w:hAnsi="Arial" w:cs="Arial"/>
          <w:sz w:val="24"/>
          <w:szCs w:val="24"/>
          <w:lang w:eastAsia="de-DE"/>
        </w:rPr>
        <w:lastRenderedPageBreak/>
        <w:t>d)</w:t>
      </w:r>
      <w:r w:rsidRPr="00EE12EC">
        <w:rPr>
          <w:rFonts w:ascii="Arial" w:eastAsia="Times New Roman" w:hAnsi="Arial" w:cs="Arial"/>
          <w:sz w:val="24"/>
          <w:szCs w:val="24"/>
          <w:lang w:eastAsia="de-DE"/>
        </w:rPr>
        <w:tab/>
      </w:r>
      <w:r w:rsidR="00864CA7" w:rsidRPr="00EE12EC">
        <w:rPr>
          <w:rFonts w:ascii="Arial" w:eastAsia="Times New Roman" w:hAnsi="Arial" w:cs="Arial"/>
          <w:sz w:val="24"/>
          <w:szCs w:val="24"/>
          <w:lang w:eastAsia="de-DE"/>
        </w:rPr>
        <w:t xml:space="preserve">Nicht nur </w:t>
      </w:r>
      <w:r w:rsidR="00AC609D" w:rsidRPr="00EE12EC">
        <w:rPr>
          <w:rFonts w:ascii="Arial" w:eastAsia="Times New Roman" w:hAnsi="Arial" w:cs="Arial"/>
          <w:sz w:val="24"/>
          <w:szCs w:val="24"/>
          <w:lang w:eastAsia="de-DE"/>
        </w:rPr>
        <w:t>geringfügige</w:t>
      </w:r>
      <w:r w:rsidR="00DD7FD0" w:rsidRPr="00EE12EC">
        <w:rPr>
          <w:rFonts w:ascii="Arial" w:eastAsia="Times New Roman" w:hAnsi="Arial" w:cs="Arial"/>
          <w:sz w:val="24"/>
          <w:szCs w:val="24"/>
          <w:lang w:eastAsia="de-DE"/>
        </w:rPr>
        <w:t xml:space="preserve"> </w:t>
      </w:r>
      <w:r w:rsidRPr="00EE12EC">
        <w:rPr>
          <w:rFonts w:ascii="Arial" w:eastAsia="Times New Roman" w:hAnsi="Arial" w:cs="Arial"/>
          <w:sz w:val="24"/>
          <w:szCs w:val="24"/>
          <w:lang w:eastAsia="de-DE"/>
        </w:rPr>
        <w:t>Einschränkungen oder Veränderungen des Angebotes an Erfassungseinrichtungen, Sammelgefäßen bzw. Sammelsäcken</w:t>
      </w:r>
      <w:r w:rsidR="00040126">
        <w:rPr>
          <w:rFonts w:ascii="Arial" w:eastAsia="Times New Roman" w:hAnsi="Arial" w:cs="Arial"/>
          <w:sz w:val="24"/>
          <w:szCs w:val="24"/>
          <w:lang w:eastAsia="de-DE"/>
        </w:rPr>
        <w:t xml:space="preserve"> bei privaten Haushaltungen i.S.v. § 3 Abs. 11 S. 1 </w:t>
      </w:r>
      <w:proofErr w:type="spellStart"/>
      <w:r w:rsidR="00040126">
        <w:rPr>
          <w:rFonts w:ascii="Arial" w:eastAsia="Times New Roman" w:hAnsi="Arial" w:cs="Arial"/>
          <w:sz w:val="24"/>
          <w:szCs w:val="24"/>
          <w:lang w:eastAsia="de-DE"/>
        </w:rPr>
        <w:t>VerpackG</w:t>
      </w:r>
      <w:proofErr w:type="spellEnd"/>
      <w:r w:rsidR="00040126">
        <w:rPr>
          <w:rFonts w:ascii="Arial" w:eastAsia="Times New Roman" w:hAnsi="Arial" w:cs="Arial"/>
          <w:sz w:val="24"/>
          <w:szCs w:val="24"/>
          <w:lang w:eastAsia="de-DE"/>
        </w:rPr>
        <w:t>.</w:t>
      </w:r>
      <w:r w:rsidR="00040126">
        <w:rPr>
          <w:rFonts w:ascii="Arial" w:eastAsia="Times New Roman" w:hAnsi="Arial" w:cs="Arial"/>
          <w:sz w:val="24"/>
          <w:szCs w:val="24"/>
          <w:lang w:eastAsia="de-DE"/>
        </w:rPr>
        <w:tab/>
        <w:t xml:space="preserve"> </w:t>
      </w:r>
      <w:r w:rsidR="00B9389E">
        <w:rPr>
          <w:rFonts w:ascii="Arial" w:eastAsia="Times New Roman" w:hAnsi="Arial" w:cs="Arial"/>
          <w:sz w:val="24"/>
          <w:szCs w:val="24"/>
          <w:lang w:eastAsia="de-DE"/>
        </w:rPr>
        <w:br/>
      </w:r>
    </w:p>
    <w:p w14:paraId="7FDCEBAE" w14:textId="77777777" w:rsidR="00F420CA" w:rsidRPr="00EE12EC" w:rsidRDefault="00F420CA" w:rsidP="00B9389E">
      <w:pPr>
        <w:pStyle w:val="Listenabsatz"/>
        <w:numPr>
          <w:ilvl w:val="0"/>
          <w:numId w:val="8"/>
        </w:numPr>
        <w:spacing w:after="0" w:line="360" w:lineRule="auto"/>
        <w:ind w:left="426" w:hanging="426"/>
        <w:jc w:val="both"/>
        <w:textAlignment w:val="baseline"/>
        <w:rPr>
          <w:rFonts w:ascii="Arial" w:hAnsi="Arial" w:cs="Arial"/>
          <w:sz w:val="24"/>
          <w:szCs w:val="24"/>
        </w:rPr>
      </w:pPr>
      <w:r w:rsidRPr="00EE12EC">
        <w:rPr>
          <w:rFonts w:ascii="Arial" w:eastAsia="Times New Roman" w:hAnsi="Arial" w:cs="Arial"/>
          <w:sz w:val="24"/>
          <w:szCs w:val="24"/>
          <w:lang w:eastAsia="de-DE"/>
        </w:rPr>
        <w:t xml:space="preserve">Bei der Entscheidung über eine </w:t>
      </w:r>
      <w:r w:rsidR="00DD7FD0" w:rsidRPr="00EE12EC">
        <w:rPr>
          <w:rFonts w:ascii="Arial" w:eastAsia="Times New Roman" w:hAnsi="Arial" w:cs="Arial"/>
          <w:sz w:val="24"/>
          <w:szCs w:val="24"/>
          <w:lang w:eastAsia="de-DE"/>
        </w:rPr>
        <w:t>Zustimmung zu einer Änderung</w:t>
      </w:r>
      <w:r w:rsidRPr="00EE12EC">
        <w:rPr>
          <w:rFonts w:ascii="Arial" w:eastAsia="Times New Roman" w:hAnsi="Arial" w:cs="Arial"/>
          <w:sz w:val="24"/>
          <w:szCs w:val="24"/>
          <w:lang w:eastAsia="de-DE"/>
        </w:rPr>
        <w:t xml:space="preserve"> hat der öffentlich-rechtliche Entsorgungsträger auf die berechtigten Interessen de</w:t>
      </w:r>
      <w:r w:rsidR="009D2235">
        <w:rPr>
          <w:rFonts w:ascii="Arial" w:eastAsia="Times New Roman" w:hAnsi="Arial" w:cs="Arial"/>
          <w:sz w:val="24"/>
          <w:szCs w:val="24"/>
          <w:lang w:eastAsia="de-DE"/>
        </w:rPr>
        <w:t>r</w:t>
      </w:r>
      <w:r w:rsidRPr="00EE12EC">
        <w:rPr>
          <w:rFonts w:ascii="Arial" w:eastAsia="Times New Roman" w:hAnsi="Arial" w:cs="Arial"/>
          <w:sz w:val="24"/>
          <w:szCs w:val="24"/>
          <w:lang w:eastAsia="de-DE"/>
        </w:rPr>
        <w:t xml:space="preserve"> </w:t>
      </w:r>
      <w:r w:rsidR="00384175" w:rsidRPr="00EE12EC">
        <w:rPr>
          <w:rFonts w:ascii="Arial" w:eastAsia="Times New Roman" w:hAnsi="Arial" w:cs="Arial"/>
          <w:sz w:val="24"/>
          <w:szCs w:val="24"/>
          <w:lang w:eastAsia="de-DE"/>
        </w:rPr>
        <w:t>System</w:t>
      </w:r>
      <w:r w:rsidR="009D2235">
        <w:rPr>
          <w:rFonts w:ascii="Arial" w:eastAsia="Times New Roman" w:hAnsi="Arial" w:cs="Arial"/>
          <w:sz w:val="24"/>
          <w:szCs w:val="24"/>
          <w:lang w:eastAsia="de-DE"/>
        </w:rPr>
        <w:t>e</w:t>
      </w:r>
      <w:r w:rsidR="00384175" w:rsidRPr="00EE12EC">
        <w:rPr>
          <w:rFonts w:ascii="Arial" w:eastAsia="Times New Roman" w:hAnsi="Arial" w:cs="Arial"/>
          <w:sz w:val="24"/>
          <w:szCs w:val="24"/>
          <w:lang w:eastAsia="de-DE"/>
        </w:rPr>
        <w:t xml:space="preserve"> </w:t>
      </w:r>
      <w:r w:rsidRPr="00EE12EC">
        <w:rPr>
          <w:rFonts w:ascii="Arial" w:eastAsia="Times New Roman" w:hAnsi="Arial" w:cs="Arial"/>
          <w:sz w:val="24"/>
          <w:szCs w:val="24"/>
          <w:lang w:eastAsia="de-DE"/>
        </w:rPr>
        <w:t xml:space="preserve">Rücksicht zu nehmen. Die </w:t>
      </w:r>
      <w:r w:rsidR="00DD7FD0" w:rsidRPr="00EE12EC">
        <w:rPr>
          <w:rFonts w:ascii="Arial" w:eastAsia="Times New Roman" w:hAnsi="Arial" w:cs="Arial"/>
          <w:sz w:val="24"/>
          <w:szCs w:val="24"/>
          <w:lang w:eastAsia="de-DE"/>
        </w:rPr>
        <w:t xml:space="preserve">Zustimmung </w:t>
      </w:r>
      <w:r w:rsidRPr="00EE12EC">
        <w:rPr>
          <w:rFonts w:ascii="Arial" w:eastAsia="Times New Roman" w:hAnsi="Arial" w:cs="Arial"/>
          <w:sz w:val="24"/>
          <w:szCs w:val="24"/>
          <w:lang w:eastAsia="de-DE"/>
        </w:rPr>
        <w:t>soll erfolgen, wenn die berechtigten Interessen de</w:t>
      </w:r>
      <w:r w:rsidR="009D2235">
        <w:rPr>
          <w:rFonts w:ascii="Arial" w:eastAsia="Times New Roman" w:hAnsi="Arial" w:cs="Arial"/>
          <w:sz w:val="24"/>
          <w:szCs w:val="24"/>
          <w:lang w:eastAsia="de-DE"/>
        </w:rPr>
        <w:t>r</w:t>
      </w:r>
      <w:r w:rsidRPr="00EE12EC">
        <w:rPr>
          <w:rFonts w:ascii="Arial" w:eastAsia="Times New Roman" w:hAnsi="Arial" w:cs="Arial"/>
          <w:sz w:val="24"/>
          <w:szCs w:val="24"/>
          <w:lang w:eastAsia="de-DE"/>
        </w:rPr>
        <w:t xml:space="preserve"> </w:t>
      </w:r>
      <w:r w:rsidR="00384175" w:rsidRPr="00EE12EC">
        <w:rPr>
          <w:rFonts w:ascii="Arial" w:eastAsia="Times New Roman" w:hAnsi="Arial" w:cs="Arial"/>
          <w:sz w:val="24"/>
          <w:szCs w:val="24"/>
          <w:lang w:eastAsia="de-DE"/>
        </w:rPr>
        <w:t>System</w:t>
      </w:r>
      <w:r w:rsidR="009D2235">
        <w:rPr>
          <w:rFonts w:ascii="Arial" w:eastAsia="Times New Roman" w:hAnsi="Arial" w:cs="Arial"/>
          <w:sz w:val="24"/>
          <w:szCs w:val="24"/>
          <w:lang w:eastAsia="de-DE"/>
        </w:rPr>
        <w:t>e</w:t>
      </w:r>
      <w:r w:rsidR="00384175" w:rsidRPr="00EE12EC">
        <w:rPr>
          <w:rFonts w:ascii="Arial" w:eastAsia="Times New Roman" w:hAnsi="Arial" w:cs="Arial"/>
          <w:sz w:val="24"/>
          <w:szCs w:val="24"/>
          <w:lang w:eastAsia="de-DE"/>
        </w:rPr>
        <w:t xml:space="preserve"> </w:t>
      </w:r>
      <w:r w:rsidRPr="00EE12EC">
        <w:rPr>
          <w:rFonts w:ascii="Arial" w:eastAsia="Times New Roman" w:hAnsi="Arial" w:cs="Arial"/>
          <w:sz w:val="24"/>
          <w:szCs w:val="24"/>
          <w:lang w:eastAsia="de-DE"/>
        </w:rPr>
        <w:t>an der Systemänderung die Belange des öffentlich-rechtlichen Entsorgungsträgers überwiegen.</w:t>
      </w:r>
    </w:p>
    <w:p w14:paraId="594A7C61" w14:textId="77777777" w:rsidR="00F420CA" w:rsidRPr="00EE12EC" w:rsidRDefault="00F420CA" w:rsidP="00B9389E">
      <w:pPr>
        <w:spacing w:after="0" w:line="360" w:lineRule="auto"/>
        <w:contextualSpacing/>
        <w:jc w:val="both"/>
        <w:rPr>
          <w:rFonts w:ascii="Arial" w:hAnsi="Arial" w:cs="Arial"/>
          <w:sz w:val="24"/>
          <w:szCs w:val="24"/>
        </w:rPr>
      </w:pPr>
    </w:p>
    <w:p w14:paraId="19926CFB" w14:textId="77777777" w:rsidR="00F420CA" w:rsidRPr="00EE12EC" w:rsidRDefault="00F420CA" w:rsidP="00B9389E">
      <w:pPr>
        <w:pStyle w:val="Listenabsatz1"/>
        <w:numPr>
          <w:ilvl w:val="0"/>
          <w:numId w:val="8"/>
        </w:numPr>
        <w:spacing w:after="0" w:line="360" w:lineRule="auto"/>
        <w:ind w:left="426" w:hanging="426"/>
        <w:jc w:val="both"/>
        <w:textAlignment w:val="baseline"/>
        <w:rPr>
          <w:rFonts w:ascii="Arial" w:hAnsi="Arial" w:cs="Arial"/>
          <w:sz w:val="24"/>
          <w:szCs w:val="24"/>
        </w:rPr>
      </w:pPr>
      <w:r w:rsidRPr="00EE12EC">
        <w:rPr>
          <w:rFonts w:ascii="Arial" w:hAnsi="Arial" w:cs="Arial"/>
          <w:sz w:val="24"/>
          <w:szCs w:val="24"/>
        </w:rPr>
        <w:t xml:space="preserve">Soweit eine bestandskräftige oder sofort vollziehbare Rahmenvorgabe nach § 22 Abs. 2 </w:t>
      </w:r>
      <w:proofErr w:type="spellStart"/>
      <w:r w:rsidRPr="00EE12EC">
        <w:rPr>
          <w:rFonts w:ascii="Arial" w:hAnsi="Arial" w:cs="Arial"/>
          <w:sz w:val="24"/>
          <w:szCs w:val="24"/>
        </w:rPr>
        <w:t>VerpackG</w:t>
      </w:r>
      <w:proofErr w:type="spellEnd"/>
      <w:r w:rsidRPr="00EE12EC">
        <w:rPr>
          <w:rFonts w:ascii="Arial" w:hAnsi="Arial" w:cs="Arial"/>
          <w:sz w:val="24"/>
          <w:szCs w:val="24"/>
        </w:rPr>
        <w:t xml:space="preserve"> besteht, </w:t>
      </w:r>
      <w:r w:rsidR="00DD7FD0" w:rsidRPr="00EE12EC">
        <w:rPr>
          <w:rFonts w:ascii="Arial" w:hAnsi="Arial" w:cs="Arial"/>
          <w:sz w:val="24"/>
          <w:szCs w:val="24"/>
        </w:rPr>
        <w:t xml:space="preserve">liegt die Entscheidung über deren Änderung </w:t>
      </w:r>
      <w:r w:rsidRPr="00EE12EC">
        <w:rPr>
          <w:rFonts w:ascii="Arial" w:hAnsi="Arial" w:cs="Arial"/>
          <w:sz w:val="24"/>
          <w:szCs w:val="24"/>
        </w:rPr>
        <w:t>im ausschließlichen Verantwortungsbereich des öffentlich-rechtlichen Entsorgungsträgers.</w:t>
      </w:r>
      <w:r w:rsidRPr="00EE12EC">
        <w:rPr>
          <w:rFonts w:ascii="Arial" w:eastAsia="Times New Roman" w:hAnsi="Arial" w:cs="Arial"/>
          <w:sz w:val="24"/>
          <w:szCs w:val="24"/>
          <w:lang w:eastAsia="de-DE"/>
        </w:rPr>
        <w:t xml:space="preserve"> </w:t>
      </w:r>
    </w:p>
    <w:p w14:paraId="216BA790" w14:textId="77777777" w:rsidR="00F420CA" w:rsidRPr="00EE12EC" w:rsidRDefault="00F420CA" w:rsidP="00B9389E">
      <w:pPr>
        <w:spacing w:after="0" w:line="360" w:lineRule="auto"/>
        <w:contextualSpacing/>
        <w:jc w:val="center"/>
        <w:rPr>
          <w:rFonts w:ascii="Arial" w:hAnsi="Arial" w:cs="Arial"/>
          <w:sz w:val="24"/>
          <w:szCs w:val="24"/>
        </w:rPr>
      </w:pPr>
    </w:p>
    <w:p w14:paraId="3A07F2A4" w14:textId="77777777" w:rsidR="00F420CA" w:rsidRPr="00EE12EC" w:rsidRDefault="00F420CA" w:rsidP="00B9389E">
      <w:pPr>
        <w:spacing w:after="0" w:line="360" w:lineRule="auto"/>
        <w:contextualSpacing/>
        <w:jc w:val="center"/>
        <w:rPr>
          <w:rFonts w:ascii="Arial" w:hAnsi="Arial" w:cs="Arial"/>
          <w:sz w:val="24"/>
          <w:szCs w:val="24"/>
        </w:rPr>
      </w:pPr>
    </w:p>
    <w:p w14:paraId="5DF44150" w14:textId="77777777" w:rsidR="00F420CA" w:rsidRPr="00EE12EC" w:rsidRDefault="00F420CA" w:rsidP="00B9389E">
      <w:pPr>
        <w:spacing w:after="0" w:line="360" w:lineRule="auto"/>
        <w:contextualSpacing/>
        <w:jc w:val="center"/>
        <w:rPr>
          <w:rFonts w:ascii="Arial" w:hAnsi="Arial" w:cs="Arial"/>
          <w:sz w:val="24"/>
          <w:szCs w:val="24"/>
        </w:rPr>
      </w:pPr>
      <w:r w:rsidRPr="00EE12EC">
        <w:rPr>
          <w:rFonts w:ascii="Arial" w:hAnsi="Arial" w:cs="Arial"/>
          <w:b/>
          <w:sz w:val="24"/>
          <w:szCs w:val="24"/>
        </w:rPr>
        <w:t>§ 4</w:t>
      </w:r>
    </w:p>
    <w:p w14:paraId="7E7A7BB1" w14:textId="77777777" w:rsidR="00F420CA" w:rsidRPr="00EE12EC" w:rsidRDefault="00F420CA" w:rsidP="00B9389E">
      <w:pPr>
        <w:spacing w:after="0" w:line="360" w:lineRule="auto"/>
        <w:contextualSpacing/>
        <w:jc w:val="center"/>
        <w:rPr>
          <w:rFonts w:ascii="Arial" w:hAnsi="Arial" w:cs="Arial"/>
          <w:sz w:val="24"/>
          <w:szCs w:val="24"/>
        </w:rPr>
      </w:pPr>
      <w:r w:rsidRPr="00EE12EC">
        <w:rPr>
          <w:rFonts w:ascii="Arial" w:hAnsi="Arial" w:cs="Arial"/>
          <w:b/>
          <w:sz w:val="24"/>
          <w:szCs w:val="24"/>
        </w:rPr>
        <w:t xml:space="preserve">Mitbenutzung kommunaler Sammelstrukturen </w:t>
      </w:r>
    </w:p>
    <w:p w14:paraId="3BE82924" w14:textId="77777777" w:rsidR="00F420CA" w:rsidRPr="00EE12EC" w:rsidRDefault="00F420CA" w:rsidP="00B9389E">
      <w:pPr>
        <w:spacing w:after="0" w:line="360" w:lineRule="auto"/>
        <w:contextualSpacing/>
        <w:jc w:val="both"/>
        <w:rPr>
          <w:rFonts w:ascii="Arial" w:hAnsi="Arial" w:cs="Arial"/>
          <w:sz w:val="24"/>
          <w:szCs w:val="24"/>
        </w:rPr>
      </w:pPr>
    </w:p>
    <w:p w14:paraId="547F1D06" w14:textId="77777777" w:rsidR="00F420CA" w:rsidRPr="00EE12EC" w:rsidRDefault="00F420CA" w:rsidP="00B9389E">
      <w:pPr>
        <w:pStyle w:val="Listenabsatz1"/>
        <w:numPr>
          <w:ilvl w:val="0"/>
          <w:numId w:val="3"/>
        </w:numPr>
        <w:spacing w:after="0" w:line="360" w:lineRule="auto"/>
        <w:jc w:val="both"/>
        <w:rPr>
          <w:rFonts w:ascii="Arial" w:hAnsi="Arial" w:cs="Arial"/>
          <w:sz w:val="24"/>
          <w:szCs w:val="24"/>
        </w:rPr>
      </w:pPr>
      <w:r w:rsidRPr="00EE12EC">
        <w:rPr>
          <w:rFonts w:ascii="Arial" w:hAnsi="Arial" w:cs="Arial"/>
          <w:sz w:val="24"/>
          <w:szCs w:val="24"/>
        </w:rPr>
        <w:t xml:space="preserve">Zwischen </w:t>
      </w:r>
      <w:r w:rsidR="00DD7FD0" w:rsidRPr="00EE12EC">
        <w:rPr>
          <w:rFonts w:ascii="Arial" w:hAnsi="Arial" w:cs="Arial"/>
          <w:sz w:val="24"/>
          <w:szCs w:val="24"/>
        </w:rPr>
        <w:t xml:space="preserve">den </w:t>
      </w:r>
      <w:r w:rsidRPr="00EE12EC">
        <w:rPr>
          <w:rFonts w:ascii="Arial" w:hAnsi="Arial" w:cs="Arial"/>
          <w:sz w:val="24"/>
          <w:szCs w:val="24"/>
        </w:rPr>
        <w:t>System</w:t>
      </w:r>
      <w:r w:rsidR="00DD7FD0" w:rsidRPr="00EE12EC">
        <w:rPr>
          <w:rFonts w:ascii="Arial" w:hAnsi="Arial" w:cs="Arial"/>
          <w:sz w:val="24"/>
          <w:szCs w:val="24"/>
        </w:rPr>
        <w:t>en</w:t>
      </w:r>
      <w:r w:rsidRPr="00EE12EC">
        <w:rPr>
          <w:rFonts w:ascii="Arial" w:hAnsi="Arial" w:cs="Arial"/>
          <w:sz w:val="24"/>
          <w:szCs w:val="24"/>
        </w:rPr>
        <w:t xml:space="preserve"> und </w:t>
      </w:r>
      <w:r w:rsidR="00DD7FD0" w:rsidRPr="00EE12EC">
        <w:rPr>
          <w:rFonts w:ascii="Arial" w:hAnsi="Arial" w:cs="Arial"/>
          <w:sz w:val="24"/>
          <w:szCs w:val="24"/>
        </w:rPr>
        <w:t xml:space="preserve">dem </w:t>
      </w:r>
      <w:r w:rsidRPr="00EE12EC">
        <w:rPr>
          <w:rFonts w:ascii="Arial" w:hAnsi="Arial" w:cs="Arial"/>
          <w:sz w:val="24"/>
          <w:szCs w:val="24"/>
        </w:rPr>
        <w:t>öffentlich-rechtliche</w:t>
      </w:r>
      <w:r w:rsidR="00DD7FD0" w:rsidRPr="00EE12EC">
        <w:rPr>
          <w:rFonts w:ascii="Arial" w:hAnsi="Arial" w:cs="Arial"/>
          <w:sz w:val="24"/>
          <w:szCs w:val="24"/>
        </w:rPr>
        <w:t>n</w:t>
      </w:r>
      <w:r w:rsidRPr="00EE12EC">
        <w:rPr>
          <w:rFonts w:ascii="Arial" w:hAnsi="Arial" w:cs="Arial"/>
          <w:sz w:val="24"/>
          <w:szCs w:val="24"/>
        </w:rPr>
        <w:t xml:space="preserve"> Entsorgungsträger besteht Einvernehmen, dass die in der Anlage 6 </w:t>
      </w:r>
      <w:r w:rsidR="00811687" w:rsidRPr="00EE12EC">
        <w:rPr>
          <w:rFonts w:ascii="Arial" w:hAnsi="Arial" w:cs="Arial"/>
          <w:sz w:val="24"/>
          <w:szCs w:val="24"/>
        </w:rPr>
        <w:t xml:space="preserve">(Wertstoffhöfe) </w:t>
      </w:r>
      <w:r w:rsidRPr="00EE12EC">
        <w:rPr>
          <w:rFonts w:ascii="Arial" w:hAnsi="Arial" w:cs="Arial"/>
          <w:sz w:val="24"/>
          <w:szCs w:val="24"/>
        </w:rPr>
        <w:t xml:space="preserve">und 7 </w:t>
      </w:r>
      <w:r w:rsidR="00811687" w:rsidRPr="00EE12EC">
        <w:rPr>
          <w:rFonts w:ascii="Arial" w:hAnsi="Arial" w:cs="Arial"/>
          <w:sz w:val="24"/>
          <w:szCs w:val="24"/>
        </w:rPr>
        <w:t xml:space="preserve">(PPK) </w:t>
      </w:r>
      <w:r w:rsidRPr="00EE12EC">
        <w:rPr>
          <w:rFonts w:ascii="Arial" w:hAnsi="Arial" w:cs="Arial"/>
          <w:sz w:val="24"/>
          <w:szCs w:val="24"/>
        </w:rPr>
        <w:t>aufgelisteten abfallwirtschaftlichen Sammelstrukturen des öffentlich-rechtlichen Entsorgungsträgers, zu denen ggfs. auch Entsorgungsleistungen von Drittbeauftragten gehören, vo</w:t>
      </w:r>
      <w:r w:rsidR="00DD7FD0" w:rsidRPr="00EE12EC">
        <w:rPr>
          <w:rFonts w:ascii="Arial" w:hAnsi="Arial" w:cs="Arial"/>
          <w:sz w:val="24"/>
          <w:szCs w:val="24"/>
        </w:rPr>
        <w:t>n den</w:t>
      </w:r>
      <w:r w:rsidRPr="00EE12EC">
        <w:rPr>
          <w:rFonts w:ascii="Arial" w:hAnsi="Arial" w:cs="Arial"/>
          <w:sz w:val="24"/>
          <w:szCs w:val="24"/>
        </w:rPr>
        <w:t xml:space="preserve"> System</w:t>
      </w:r>
      <w:r w:rsidR="00DD7FD0" w:rsidRPr="00EE12EC">
        <w:rPr>
          <w:rFonts w:ascii="Arial" w:hAnsi="Arial" w:cs="Arial"/>
          <w:sz w:val="24"/>
          <w:szCs w:val="24"/>
        </w:rPr>
        <w:t>en</w:t>
      </w:r>
      <w:r w:rsidRPr="00EE12EC">
        <w:rPr>
          <w:rFonts w:ascii="Arial" w:hAnsi="Arial" w:cs="Arial"/>
          <w:sz w:val="24"/>
          <w:szCs w:val="24"/>
        </w:rPr>
        <w:t xml:space="preserve"> auch für die Sammlung restentleerter Verpackungen mitbenutzt werden. </w:t>
      </w:r>
    </w:p>
    <w:p w14:paraId="2B894BF1" w14:textId="77777777" w:rsidR="00F420CA" w:rsidRPr="00EE12EC" w:rsidRDefault="00F420CA" w:rsidP="00B9389E">
      <w:pPr>
        <w:pStyle w:val="Listenabsatz1"/>
        <w:spacing w:after="0" w:line="360" w:lineRule="auto"/>
        <w:ind w:left="1416" w:hanging="960"/>
        <w:jc w:val="both"/>
        <w:rPr>
          <w:rFonts w:ascii="Arial" w:hAnsi="Arial" w:cs="Arial"/>
          <w:sz w:val="24"/>
          <w:szCs w:val="24"/>
        </w:rPr>
      </w:pPr>
    </w:p>
    <w:p w14:paraId="4D333172" w14:textId="77777777" w:rsidR="00F420CA" w:rsidRDefault="00F420CA" w:rsidP="00B9389E">
      <w:pPr>
        <w:numPr>
          <w:ilvl w:val="0"/>
          <w:numId w:val="3"/>
        </w:numPr>
        <w:spacing w:after="0" w:line="360" w:lineRule="auto"/>
        <w:contextualSpacing/>
        <w:jc w:val="both"/>
        <w:rPr>
          <w:rFonts w:ascii="Arial" w:hAnsi="Arial" w:cs="Arial"/>
          <w:sz w:val="24"/>
          <w:szCs w:val="24"/>
        </w:rPr>
      </w:pPr>
      <w:r w:rsidRPr="00EE12EC">
        <w:rPr>
          <w:rFonts w:ascii="Arial" w:hAnsi="Arial" w:cs="Arial"/>
          <w:sz w:val="24"/>
          <w:szCs w:val="24"/>
        </w:rPr>
        <w:t>Der prozentuale Anteil der Mitbenutzung der jeweiligen Sammelstruktur durch die Gesamtheit der System</w:t>
      </w:r>
      <w:r w:rsidR="00CD56E1" w:rsidRPr="00EE12EC">
        <w:rPr>
          <w:rFonts w:ascii="Arial" w:hAnsi="Arial" w:cs="Arial"/>
          <w:sz w:val="24"/>
          <w:szCs w:val="24"/>
        </w:rPr>
        <w:t>e</w:t>
      </w:r>
      <w:r w:rsidRPr="00EE12EC">
        <w:rPr>
          <w:rFonts w:ascii="Arial" w:hAnsi="Arial" w:cs="Arial"/>
          <w:sz w:val="24"/>
          <w:szCs w:val="24"/>
        </w:rPr>
        <w:t xml:space="preserve"> sowie die sonstigen mit der Mitbenutzung zusammenhängenden Fragen, insbesondere die Höhe der zu zahlenden Entgelte, der zu verrechnenden Erlöse oder der gegen Wertausgleich herauszugebenden PPK- Mengen sowie die operative Abwicklung auf der Grundlage von § 22 Abs. 3 und 4 </w:t>
      </w:r>
      <w:proofErr w:type="spellStart"/>
      <w:r w:rsidRPr="00EE12EC">
        <w:rPr>
          <w:rFonts w:ascii="Arial" w:hAnsi="Arial" w:cs="Arial"/>
          <w:sz w:val="24"/>
          <w:szCs w:val="24"/>
        </w:rPr>
        <w:t>VerpackG</w:t>
      </w:r>
      <w:proofErr w:type="spellEnd"/>
      <w:r w:rsidRPr="00EE12EC">
        <w:rPr>
          <w:rFonts w:ascii="Arial" w:hAnsi="Arial" w:cs="Arial"/>
          <w:sz w:val="24"/>
          <w:szCs w:val="24"/>
        </w:rPr>
        <w:t xml:space="preserve"> </w:t>
      </w:r>
      <w:r w:rsidR="00CD56E1" w:rsidRPr="00EE12EC">
        <w:rPr>
          <w:rFonts w:ascii="Arial" w:hAnsi="Arial" w:cs="Arial"/>
          <w:sz w:val="24"/>
          <w:szCs w:val="24"/>
        </w:rPr>
        <w:t xml:space="preserve">sind </w:t>
      </w:r>
      <w:r w:rsidRPr="00EE12EC">
        <w:rPr>
          <w:rFonts w:ascii="Arial" w:hAnsi="Arial" w:cs="Arial"/>
          <w:sz w:val="24"/>
          <w:szCs w:val="24"/>
        </w:rPr>
        <w:t xml:space="preserve">ebenfalls in Anlage 6 (Wertstoffhöfe) und 7 (PPK) verbindlich festgelegt. </w:t>
      </w:r>
    </w:p>
    <w:p w14:paraId="0A4CFADC" w14:textId="77777777" w:rsidR="00831FD7" w:rsidRDefault="00831FD7" w:rsidP="00831FD7">
      <w:pPr>
        <w:pStyle w:val="Listenabsatz"/>
        <w:rPr>
          <w:rFonts w:ascii="Arial" w:hAnsi="Arial" w:cs="Arial"/>
          <w:sz w:val="24"/>
          <w:szCs w:val="24"/>
        </w:rPr>
      </w:pPr>
    </w:p>
    <w:p w14:paraId="620C3B54" w14:textId="77777777" w:rsidR="00831FD7" w:rsidRPr="00EE12EC" w:rsidRDefault="00831FD7" w:rsidP="00831FD7">
      <w:pPr>
        <w:spacing w:after="0" w:line="360" w:lineRule="auto"/>
        <w:contextualSpacing/>
        <w:jc w:val="both"/>
        <w:rPr>
          <w:rFonts w:ascii="Arial" w:hAnsi="Arial" w:cs="Arial"/>
          <w:sz w:val="24"/>
          <w:szCs w:val="24"/>
        </w:rPr>
      </w:pPr>
    </w:p>
    <w:p w14:paraId="5CA6C89B" w14:textId="77777777" w:rsidR="00F420CA" w:rsidRPr="00EE12EC" w:rsidRDefault="00F420CA" w:rsidP="00B9389E">
      <w:pPr>
        <w:pStyle w:val="Listenabsatz1"/>
        <w:spacing w:after="0" w:line="360" w:lineRule="auto"/>
        <w:jc w:val="center"/>
        <w:rPr>
          <w:rFonts w:ascii="Arial" w:hAnsi="Arial" w:cs="Arial"/>
          <w:sz w:val="24"/>
          <w:szCs w:val="24"/>
        </w:rPr>
      </w:pPr>
      <w:r w:rsidRPr="00EE12EC">
        <w:rPr>
          <w:rFonts w:ascii="Arial" w:hAnsi="Arial" w:cs="Arial"/>
          <w:b/>
          <w:sz w:val="24"/>
          <w:szCs w:val="24"/>
        </w:rPr>
        <w:t>§ 5</w:t>
      </w:r>
    </w:p>
    <w:p w14:paraId="056ABE2D" w14:textId="77777777" w:rsidR="00F420CA" w:rsidRPr="00EE12EC" w:rsidRDefault="00F420CA" w:rsidP="00B9389E">
      <w:pPr>
        <w:pStyle w:val="Listenabsatz1"/>
        <w:spacing w:after="0" w:line="360" w:lineRule="auto"/>
        <w:jc w:val="center"/>
        <w:rPr>
          <w:rFonts w:ascii="Arial" w:hAnsi="Arial" w:cs="Arial"/>
          <w:sz w:val="24"/>
          <w:szCs w:val="24"/>
        </w:rPr>
      </w:pPr>
      <w:r w:rsidRPr="00EE12EC">
        <w:rPr>
          <w:rFonts w:ascii="Arial" w:hAnsi="Arial" w:cs="Arial"/>
          <w:b/>
          <w:sz w:val="24"/>
          <w:szCs w:val="24"/>
        </w:rPr>
        <w:t>Fortlaufende Zusammenarbeit/Nachweise</w:t>
      </w:r>
    </w:p>
    <w:p w14:paraId="6B0E6BFC" w14:textId="77777777" w:rsidR="00F420CA" w:rsidRPr="00EE12EC" w:rsidRDefault="00F420CA" w:rsidP="00B9389E">
      <w:pPr>
        <w:spacing w:after="0" w:line="360" w:lineRule="auto"/>
        <w:contextualSpacing/>
        <w:jc w:val="both"/>
        <w:rPr>
          <w:rFonts w:ascii="Arial" w:hAnsi="Arial" w:cs="Arial"/>
          <w:sz w:val="24"/>
          <w:szCs w:val="24"/>
        </w:rPr>
      </w:pPr>
    </w:p>
    <w:p w14:paraId="23517FC2" w14:textId="77777777" w:rsidR="00F420CA" w:rsidRPr="00EE12EC" w:rsidRDefault="00F420CA" w:rsidP="00B9389E">
      <w:pPr>
        <w:spacing w:after="0" w:line="360" w:lineRule="auto"/>
        <w:ind w:left="426" w:hanging="426"/>
        <w:contextualSpacing/>
        <w:jc w:val="both"/>
        <w:rPr>
          <w:rFonts w:ascii="Arial" w:hAnsi="Arial" w:cs="Arial"/>
          <w:sz w:val="24"/>
          <w:szCs w:val="24"/>
        </w:rPr>
      </w:pPr>
      <w:r w:rsidRPr="00EE12EC">
        <w:rPr>
          <w:rFonts w:ascii="Arial" w:hAnsi="Arial" w:cs="Arial"/>
          <w:sz w:val="24"/>
          <w:szCs w:val="24"/>
        </w:rPr>
        <w:t>1.</w:t>
      </w:r>
      <w:r w:rsidRPr="00EE12EC">
        <w:rPr>
          <w:rFonts w:ascii="Arial" w:hAnsi="Arial" w:cs="Arial"/>
          <w:sz w:val="24"/>
          <w:szCs w:val="24"/>
        </w:rPr>
        <w:tab/>
        <w:t>Der öffentlich-rechtliche Entsorgungsträger und d</w:t>
      </w:r>
      <w:r w:rsidR="00CD56E1" w:rsidRPr="00EE12EC">
        <w:rPr>
          <w:rFonts w:ascii="Arial" w:hAnsi="Arial" w:cs="Arial"/>
          <w:sz w:val="24"/>
          <w:szCs w:val="24"/>
        </w:rPr>
        <w:t>ie</w:t>
      </w:r>
      <w:r w:rsidRPr="00EE12EC">
        <w:rPr>
          <w:rFonts w:ascii="Arial" w:hAnsi="Arial" w:cs="Arial"/>
          <w:sz w:val="24"/>
          <w:szCs w:val="24"/>
        </w:rPr>
        <w:t xml:space="preserve"> System</w:t>
      </w:r>
      <w:r w:rsidR="00CD56E1" w:rsidRPr="00EE12EC">
        <w:rPr>
          <w:rFonts w:ascii="Arial" w:hAnsi="Arial" w:cs="Arial"/>
          <w:sz w:val="24"/>
          <w:szCs w:val="24"/>
        </w:rPr>
        <w:t>e</w:t>
      </w:r>
      <w:r w:rsidRPr="00EE12EC">
        <w:rPr>
          <w:rFonts w:ascii="Arial" w:hAnsi="Arial" w:cs="Arial"/>
          <w:sz w:val="24"/>
          <w:szCs w:val="24"/>
        </w:rPr>
        <w:t xml:space="preserve"> werden fortlaufend die Einzelheiten der Durchführung der ihnen </w:t>
      </w:r>
      <w:r w:rsidR="00CD56E1" w:rsidRPr="00EE12EC">
        <w:rPr>
          <w:rFonts w:ascii="Arial" w:hAnsi="Arial" w:cs="Arial"/>
          <w:sz w:val="24"/>
          <w:szCs w:val="24"/>
        </w:rPr>
        <w:t xml:space="preserve">jeweils </w:t>
      </w:r>
      <w:r w:rsidRPr="00EE12EC">
        <w:rPr>
          <w:rFonts w:ascii="Arial" w:hAnsi="Arial" w:cs="Arial"/>
          <w:sz w:val="24"/>
          <w:szCs w:val="24"/>
        </w:rPr>
        <w:t>obliegenden Entsorgungsaufgaben koordinieren (z. B. Koordination von Abfuhrtagen und Tourenplänen, ggfs. unter Beachtung einer Rahmenvorgabe nach § 22 Abs.</w:t>
      </w:r>
      <w:r w:rsidR="00CD56E1" w:rsidRPr="00EE12EC">
        <w:rPr>
          <w:rFonts w:ascii="Arial" w:hAnsi="Arial" w:cs="Arial"/>
          <w:sz w:val="24"/>
          <w:szCs w:val="24"/>
        </w:rPr>
        <w:t xml:space="preserve"> </w:t>
      </w:r>
      <w:r w:rsidRPr="00EE12EC">
        <w:rPr>
          <w:rFonts w:ascii="Arial" w:hAnsi="Arial" w:cs="Arial"/>
          <w:sz w:val="24"/>
          <w:szCs w:val="24"/>
        </w:rPr>
        <w:t xml:space="preserve">2 </w:t>
      </w:r>
      <w:proofErr w:type="spellStart"/>
      <w:r w:rsidRPr="00EE12EC">
        <w:rPr>
          <w:rFonts w:ascii="Arial" w:hAnsi="Arial" w:cs="Arial"/>
          <w:sz w:val="24"/>
          <w:szCs w:val="24"/>
        </w:rPr>
        <w:t>VerpackG</w:t>
      </w:r>
      <w:proofErr w:type="spellEnd"/>
      <w:r w:rsidRPr="00EE12EC">
        <w:rPr>
          <w:rFonts w:ascii="Arial" w:hAnsi="Arial" w:cs="Arial"/>
          <w:sz w:val="24"/>
          <w:szCs w:val="24"/>
        </w:rPr>
        <w:t>). Die Zusammenarbeit hat sich unter Berücksichtigung der berechtigten Interessen des Systembetreibers insbesondere an folgenden besonders zu berücksichtigenden Belangen des öffentlich-rechtlichen Entsorgungsträgers auszurichten:</w:t>
      </w:r>
    </w:p>
    <w:p w14:paraId="089F0DD2" w14:textId="77777777" w:rsidR="00F420CA" w:rsidRPr="00EE12EC" w:rsidRDefault="00F420CA" w:rsidP="00B9389E">
      <w:pPr>
        <w:spacing w:after="0" w:line="360" w:lineRule="auto"/>
        <w:contextualSpacing/>
        <w:jc w:val="both"/>
        <w:rPr>
          <w:rFonts w:ascii="Arial" w:hAnsi="Arial" w:cs="Arial"/>
          <w:sz w:val="24"/>
          <w:szCs w:val="24"/>
        </w:rPr>
      </w:pPr>
    </w:p>
    <w:p w14:paraId="58E1EAAF" w14:textId="77777777" w:rsidR="00F420CA" w:rsidRPr="00EE12EC" w:rsidRDefault="00F420CA" w:rsidP="00B9389E">
      <w:pPr>
        <w:pStyle w:val="Listenabsatz"/>
        <w:numPr>
          <w:ilvl w:val="3"/>
          <w:numId w:val="1"/>
        </w:numPr>
        <w:tabs>
          <w:tab w:val="clear" w:pos="0"/>
        </w:tabs>
        <w:spacing w:after="0" w:line="360" w:lineRule="auto"/>
        <w:ind w:left="709" w:hanging="283"/>
        <w:jc w:val="both"/>
        <w:rPr>
          <w:rFonts w:ascii="Arial" w:hAnsi="Arial" w:cs="Arial"/>
          <w:sz w:val="24"/>
          <w:szCs w:val="24"/>
        </w:rPr>
      </w:pPr>
      <w:r w:rsidRPr="00EE12EC">
        <w:rPr>
          <w:rFonts w:ascii="Arial" w:hAnsi="Arial" w:cs="Arial"/>
          <w:sz w:val="24"/>
          <w:szCs w:val="24"/>
        </w:rPr>
        <w:t>Der laufende Betrieb der öffentlich-rechtlichen Sammelstrukturen (Revierdurchfahrt, Behälterbereitstellung, Leerungsvorgang) darf durch den Betrieb de</w:t>
      </w:r>
      <w:r w:rsidR="00CD56E1" w:rsidRPr="00EE12EC">
        <w:rPr>
          <w:rFonts w:ascii="Arial" w:hAnsi="Arial" w:cs="Arial"/>
          <w:sz w:val="24"/>
          <w:szCs w:val="24"/>
        </w:rPr>
        <w:t>r Erfassungseinrichtungen der</w:t>
      </w:r>
      <w:r w:rsidRPr="00EE12EC">
        <w:rPr>
          <w:rFonts w:ascii="Arial" w:hAnsi="Arial" w:cs="Arial"/>
          <w:sz w:val="24"/>
          <w:szCs w:val="24"/>
        </w:rPr>
        <w:t xml:space="preserve"> System</w:t>
      </w:r>
      <w:r w:rsidR="00CD56E1" w:rsidRPr="00EE12EC">
        <w:rPr>
          <w:rFonts w:ascii="Arial" w:hAnsi="Arial" w:cs="Arial"/>
          <w:sz w:val="24"/>
          <w:szCs w:val="24"/>
        </w:rPr>
        <w:t>e</w:t>
      </w:r>
      <w:r w:rsidRPr="00EE12EC">
        <w:rPr>
          <w:rFonts w:ascii="Arial" w:hAnsi="Arial" w:cs="Arial"/>
          <w:sz w:val="24"/>
          <w:szCs w:val="24"/>
        </w:rPr>
        <w:t xml:space="preserve"> nicht beeinträchtigt werden.</w:t>
      </w:r>
    </w:p>
    <w:p w14:paraId="6DF51AA8" w14:textId="77777777" w:rsidR="00EE12EC" w:rsidRDefault="00EE12EC" w:rsidP="00B9389E">
      <w:pPr>
        <w:spacing w:after="0" w:line="360" w:lineRule="auto"/>
        <w:ind w:left="709"/>
        <w:contextualSpacing/>
        <w:jc w:val="both"/>
        <w:rPr>
          <w:rFonts w:ascii="Arial" w:hAnsi="Arial" w:cs="Arial"/>
          <w:sz w:val="24"/>
          <w:szCs w:val="24"/>
        </w:rPr>
      </w:pPr>
    </w:p>
    <w:p w14:paraId="6F0C8C20" w14:textId="77777777" w:rsidR="00F420CA" w:rsidRPr="00EE12EC" w:rsidRDefault="00F420CA" w:rsidP="00B9389E">
      <w:pPr>
        <w:spacing w:after="0" w:line="360" w:lineRule="auto"/>
        <w:ind w:left="709" w:hanging="312"/>
        <w:contextualSpacing/>
        <w:jc w:val="both"/>
        <w:rPr>
          <w:rFonts w:ascii="Arial" w:hAnsi="Arial" w:cs="Arial"/>
          <w:sz w:val="24"/>
          <w:szCs w:val="24"/>
        </w:rPr>
      </w:pPr>
      <w:r w:rsidRPr="00EE12EC">
        <w:rPr>
          <w:rFonts w:ascii="Arial" w:hAnsi="Arial" w:cs="Arial"/>
          <w:sz w:val="24"/>
          <w:szCs w:val="24"/>
        </w:rPr>
        <w:lastRenderedPageBreak/>
        <w:t>b)</w:t>
      </w:r>
      <w:r w:rsidRPr="00EE12EC">
        <w:rPr>
          <w:rFonts w:ascii="Arial" w:hAnsi="Arial" w:cs="Arial"/>
          <w:sz w:val="24"/>
          <w:szCs w:val="24"/>
        </w:rPr>
        <w:tab/>
        <w:t xml:space="preserve">Die seitens der </w:t>
      </w:r>
      <w:r w:rsidR="00277015" w:rsidRPr="00EE12EC">
        <w:rPr>
          <w:rFonts w:ascii="Arial" w:hAnsi="Arial" w:cs="Arial"/>
          <w:sz w:val="24"/>
          <w:szCs w:val="24"/>
        </w:rPr>
        <w:t xml:space="preserve">Abfallerzeuger </w:t>
      </w:r>
      <w:r w:rsidRPr="00EE12EC">
        <w:rPr>
          <w:rFonts w:ascii="Arial" w:hAnsi="Arial" w:cs="Arial"/>
          <w:sz w:val="24"/>
          <w:szCs w:val="24"/>
        </w:rPr>
        <w:t xml:space="preserve">erforderliche Mitwirkung und Akzeptanz für </w:t>
      </w:r>
      <w:r w:rsidR="00EE12EC">
        <w:rPr>
          <w:rFonts w:ascii="Arial" w:hAnsi="Arial" w:cs="Arial"/>
          <w:sz w:val="24"/>
          <w:szCs w:val="24"/>
        </w:rPr>
        <w:t xml:space="preserve">die </w:t>
      </w:r>
      <w:r>
        <w:rPr>
          <w:rFonts w:ascii="Arial" w:hAnsi="Arial" w:cs="Arial"/>
          <w:sz w:val="24"/>
          <w:szCs w:val="24"/>
        </w:rPr>
        <w:t>Gesamtheit der eingerichteten Getrenntsammelsysteme darf durch den Betrieb</w:t>
      </w:r>
      <w:r w:rsidR="00277015">
        <w:rPr>
          <w:rFonts w:ascii="Arial" w:hAnsi="Arial" w:cs="Arial"/>
          <w:sz w:val="24"/>
          <w:szCs w:val="24"/>
        </w:rPr>
        <w:t xml:space="preserve"> der Erfassungseinrichtungen der Systeme</w:t>
      </w:r>
      <w:r>
        <w:rPr>
          <w:rFonts w:ascii="Arial" w:hAnsi="Arial" w:cs="Arial"/>
          <w:sz w:val="24"/>
          <w:szCs w:val="24"/>
        </w:rPr>
        <w:t xml:space="preserve"> nicht beeinträchtigt oder gefährdet werden. Trennvorgaben, Termin- und Abfuhrregelungen </w:t>
      </w:r>
      <w:r w:rsidR="00277015">
        <w:rPr>
          <w:rFonts w:ascii="Arial" w:hAnsi="Arial" w:cs="Arial"/>
          <w:sz w:val="24"/>
          <w:szCs w:val="24"/>
        </w:rPr>
        <w:t xml:space="preserve">der von den Systemen betriebenen Erfassungseinrichtungen müssen sich </w:t>
      </w:r>
      <w:r>
        <w:rPr>
          <w:rFonts w:ascii="Arial" w:hAnsi="Arial" w:cs="Arial"/>
          <w:sz w:val="24"/>
          <w:szCs w:val="24"/>
        </w:rPr>
        <w:t>in möglichst eindeutig abgegrenzter, übersichtlicher und schlüssiger Weise in d</w:t>
      </w:r>
      <w:r w:rsidRPr="00EE12EC">
        <w:rPr>
          <w:rFonts w:ascii="Arial" w:hAnsi="Arial" w:cs="Arial"/>
          <w:sz w:val="24"/>
          <w:szCs w:val="24"/>
        </w:rPr>
        <w:t>ie Sammelstrukturen des öffentlich-rechtlichen Entsorgungsträgers einfügen.</w:t>
      </w:r>
    </w:p>
    <w:p w14:paraId="4F689372" w14:textId="77777777" w:rsidR="00F420CA" w:rsidRPr="00EE12EC" w:rsidRDefault="00F420CA" w:rsidP="00B9389E">
      <w:pPr>
        <w:spacing w:after="0" w:line="360" w:lineRule="auto"/>
        <w:contextualSpacing/>
        <w:jc w:val="both"/>
        <w:rPr>
          <w:rFonts w:ascii="Arial" w:hAnsi="Arial" w:cs="Arial"/>
          <w:sz w:val="24"/>
          <w:szCs w:val="24"/>
        </w:rPr>
      </w:pPr>
      <w:r w:rsidRPr="00EE12EC">
        <w:rPr>
          <w:rFonts w:ascii="Arial" w:hAnsi="Arial" w:cs="Arial"/>
          <w:sz w:val="24"/>
          <w:szCs w:val="24"/>
        </w:rPr>
        <w:tab/>
      </w:r>
    </w:p>
    <w:p w14:paraId="79ED64F0" w14:textId="7B4951B2" w:rsidR="00F420CA" w:rsidRDefault="00F420CA" w:rsidP="00B9389E">
      <w:pPr>
        <w:pStyle w:val="Listenabsatz"/>
        <w:numPr>
          <w:ilvl w:val="1"/>
          <w:numId w:val="1"/>
        </w:numPr>
        <w:tabs>
          <w:tab w:val="clear" w:pos="0"/>
        </w:tabs>
        <w:spacing w:after="0" w:line="360" w:lineRule="auto"/>
        <w:ind w:left="709" w:hanging="312"/>
        <w:jc w:val="both"/>
      </w:pPr>
      <w:r w:rsidRPr="00EE12EC">
        <w:rPr>
          <w:rFonts w:ascii="Arial" w:hAnsi="Arial" w:cs="Arial"/>
          <w:sz w:val="24"/>
          <w:szCs w:val="24"/>
        </w:rPr>
        <w:t>Die Durchführung des Systembetriebs hat so zu erfolgen, dass unberechtigte Abfallablagerungen und Verunreinigungen durch Verpackungen im Vertragsgebiet vermieden werden. D</w:t>
      </w:r>
      <w:r w:rsidR="00277015" w:rsidRPr="00EE12EC">
        <w:rPr>
          <w:rFonts w:ascii="Arial" w:hAnsi="Arial" w:cs="Arial"/>
          <w:sz w:val="24"/>
          <w:szCs w:val="24"/>
        </w:rPr>
        <w:t>i</w:t>
      </w:r>
      <w:r w:rsidRPr="00EE12EC">
        <w:rPr>
          <w:rFonts w:ascii="Arial" w:hAnsi="Arial" w:cs="Arial"/>
          <w:sz w:val="24"/>
          <w:szCs w:val="24"/>
        </w:rPr>
        <w:t>e System</w:t>
      </w:r>
      <w:r w:rsidR="00277015" w:rsidRPr="00EE12EC">
        <w:rPr>
          <w:rFonts w:ascii="Arial" w:hAnsi="Arial" w:cs="Arial"/>
          <w:sz w:val="24"/>
          <w:szCs w:val="24"/>
        </w:rPr>
        <w:t>e</w:t>
      </w:r>
      <w:r w:rsidRPr="00EE12EC">
        <w:rPr>
          <w:rFonts w:ascii="Arial" w:hAnsi="Arial" w:cs="Arial"/>
          <w:sz w:val="24"/>
          <w:szCs w:val="24"/>
        </w:rPr>
        <w:t xml:space="preserve"> </w:t>
      </w:r>
      <w:r w:rsidR="00277015" w:rsidRPr="00EE12EC">
        <w:rPr>
          <w:rFonts w:ascii="Arial" w:hAnsi="Arial" w:cs="Arial"/>
          <w:sz w:val="24"/>
          <w:szCs w:val="24"/>
        </w:rPr>
        <w:t xml:space="preserve">sind </w:t>
      </w:r>
      <w:r w:rsidRPr="00EE12EC">
        <w:rPr>
          <w:rFonts w:ascii="Arial" w:hAnsi="Arial" w:cs="Arial"/>
          <w:sz w:val="24"/>
          <w:szCs w:val="24"/>
        </w:rPr>
        <w:t xml:space="preserve">verpflichtet, Ablagerungen und Verunreinigungen durch Verpackungen, die durch den Betrieb </w:t>
      </w:r>
      <w:r w:rsidR="00277015" w:rsidRPr="00EE12EC">
        <w:rPr>
          <w:rFonts w:ascii="Arial" w:hAnsi="Arial" w:cs="Arial"/>
          <w:sz w:val="24"/>
          <w:szCs w:val="24"/>
        </w:rPr>
        <w:t xml:space="preserve">der Erfassungseinrichtungen </w:t>
      </w:r>
      <w:r w:rsidRPr="00EE12EC">
        <w:rPr>
          <w:rFonts w:ascii="Arial" w:hAnsi="Arial" w:cs="Arial"/>
          <w:sz w:val="24"/>
          <w:szCs w:val="24"/>
        </w:rPr>
        <w:t xml:space="preserve">verursacht werden, unverzüglich </w:t>
      </w:r>
      <w:r w:rsidR="00B9389E">
        <w:rPr>
          <w:rFonts w:ascii="Arial" w:hAnsi="Arial" w:cs="Arial"/>
          <w:sz w:val="24"/>
          <w:szCs w:val="24"/>
        </w:rPr>
        <w:t xml:space="preserve">– </w:t>
      </w:r>
      <w:r w:rsidR="00277015" w:rsidRPr="00EE12EC">
        <w:rPr>
          <w:rFonts w:ascii="Arial" w:hAnsi="Arial" w:cs="Arial"/>
          <w:sz w:val="24"/>
          <w:szCs w:val="24"/>
        </w:rPr>
        <w:t xml:space="preserve">unter Berücksichtigung betrieblicher Belange </w:t>
      </w:r>
      <w:r w:rsidR="00387CEB" w:rsidRPr="00EE12EC">
        <w:rPr>
          <w:rFonts w:ascii="Arial" w:hAnsi="Arial" w:cs="Arial"/>
          <w:sz w:val="24"/>
          <w:szCs w:val="24"/>
        </w:rPr>
        <w:t>spätestens aber innerhalb von 48 Stunden</w:t>
      </w:r>
      <w:r w:rsidR="00040126">
        <w:rPr>
          <w:rFonts w:ascii="Arial" w:hAnsi="Arial" w:cs="Arial"/>
          <w:sz w:val="24"/>
          <w:szCs w:val="24"/>
        </w:rPr>
        <w:t xml:space="preserve"> nach Aufforderung durch den öffentlich-rechtlichen Entsorgungsträger</w:t>
      </w:r>
      <w:r w:rsidR="00387CEB" w:rsidRPr="00EE12EC">
        <w:rPr>
          <w:rFonts w:ascii="Arial" w:hAnsi="Arial" w:cs="Arial"/>
          <w:sz w:val="24"/>
          <w:szCs w:val="24"/>
        </w:rPr>
        <w:t xml:space="preserve"> </w:t>
      </w:r>
      <w:r w:rsidR="00B9389E">
        <w:rPr>
          <w:rFonts w:ascii="Arial" w:hAnsi="Arial" w:cs="Arial"/>
          <w:sz w:val="24"/>
          <w:szCs w:val="24"/>
        </w:rPr>
        <w:t>–</w:t>
      </w:r>
      <w:r w:rsidR="009D2235">
        <w:rPr>
          <w:rFonts w:ascii="Arial" w:hAnsi="Arial" w:cs="Arial"/>
          <w:sz w:val="24"/>
          <w:szCs w:val="24"/>
        </w:rPr>
        <w:t xml:space="preserve"> </w:t>
      </w:r>
      <w:r w:rsidRPr="00EE12EC">
        <w:rPr>
          <w:rFonts w:ascii="Arial" w:hAnsi="Arial" w:cs="Arial"/>
          <w:sz w:val="24"/>
          <w:szCs w:val="24"/>
        </w:rPr>
        <w:t>zu entfernen</w:t>
      </w:r>
      <w:r w:rsidR="00811687" w:rsidRPr="00EE12EC">
        <w:rPr>
          <w:rFonts w:ascii="Arial" w:hAnsi="Arial" w:cs="Arial"/>
          <w:sz w:val="24"/>
          <w:szCs w:val="24"/>
        </w:rPr>
        <w:t xml:space="preserve">, </w:t>
      </w:r>
      <w:r w:rsidRPr="00EE12EC">
        <w:rPr>
          <w:rFonts w:ascii="Arial" w:hAnsi="Arial" w:cs="Arial"/>
          <w:sz w:val="24"/>
          <w:szCs w:val="24"/>
        </w:rPr>
        <w:t xml:space="preserve">insbesondere Verpackungen neben Depotcontainern und bei </w:t>
      </w:r>
      <w:r w:rsidR="00277015" w:rsidRPr="00EE12EC">
        <w:rPr>
          <w:rFonts w:ascii="Arial" w:hAnsi="Arial" w:cs="Arial"/>
          <w:sz w:val="24"/>
          <w:szCs w:val="24"/>
        </w:rPr>
        <w:t xml:space="preserve">der </w:t>
      </w:r>
      <w:r w:rsidR="00811687" w:rsidRPr="00EE12EC">
        <w:rPr>
          <w:rFonts w:ascii="Arial" w:hAnsi="Arial" w:cs="Arial"/>
          <w:sz w:val="24"/>
          <w:szCs w:val="24"/>
        </w:rPr>
        <w:t>Abfuhr</w:t>
      </w:r>
      <w:r w:rsidR="00277015" w:rsidRPr="00EE12EC">
        <w:rPr>
          <w:rFonts w:ascii="Arial" w:hAnsi="Arial" w:cs="Arial"/>
          <w:sz w:val="24"/>
          <w:szCs w:val="24"/>
        </w:rPr>
        <w:t xml:space="preserve"> </w:t>
      </w:r>
      <w:r w:rsidRPr="00EE12EC">
        <w:rPr>
          <w:rFonts w:ascii="Arial" w:hAnsi="Arial" w:cs="Arial"/>
          <w:sz w:val="24"/>
          <w:szCs w:val="24"/>
        </w:rPr>
        <w:t>liegen gebliebene Verpackungen. Der öffentlich-rechtliche Entsorgungsträger wird d</w:t>
      </w:r>
      <w:r w:rsidR="00277015" w:rsidRPr="00EE12EC">
        <w:rPr>
          <w:rFonts w:ascii="Arial" w:hAnsi="Arial" w:cs="Arial"/>
          <w:sz w:val="24"/>
          <w:szCs w:val="24"/>
        </w:rPr>
        <w:t>i</w:t>
      </w:r>
      <w:r w:rsidRPr="00EE12EC">
        <w:rPr>
          <w:rFonts w:ascii="Arial" w:hAnsi="Arial" w:cs="Arial"/>
          <w:sz w:val="24"/>
          <w:szCs w:val="24"/>
        </w:rPr>
        <w:t xml:space="preserve">e </w:t>
      </w:r>
      <w:r w:rsidR="00B2183E">
        <w:rPr>
          <w:rFonts w:ascii="Arial" w:hAnsi="Arial" w:cs="Arial"/>
          <w:sz w:val="24"/>
          <w:szCs w:val="24"/>
        </w:rPr>
        <w:t>Systeme</w:t>
      </w:r>
      <w:r w:rsidR="00B2183E" w:rsidRPr="00EE12EC">
        <w:rPr>
          <w:rFonts w:ascii="Arial" w:hAnsi="Arial" w:cs="Arial"/>
          <w:sz w:val="24"/>
          <w:szCs w:val="24"/>
        </w:rPr>
        <w:t xml:space="preserve"> </w:t>
      </w:r>
      <w:r w:rsidRPr="00EE12EC">
        <w:rPr>
          <w:rFonts w:ascii="Arial" w:hAnsi="Arial" w:cs="Arial"/>
          <w:sz w:val="24"/>
          <w:szCs w:val="24"/>
        </w:rPr>
        <w:t>bzw. de</w:t>
      </w:r>
      <w:r w:rsidR="001710CF" w:rsidRPr="00EE12EC">
        <w:rPr>
          <w:rFonts w:ascii="Arial" w:hAnsi="Arial" w:cs="Arial"/>
          <w:sz w:val="24"/>
          <w:szCs w:val="24"/>
        </w:rPr>
        <w:t>r</w:t>
      </w:r>
      <w:r w:rsidRPr="00EE12EC">
        <w:rPr>
          <w:rFonts w:ascii="Arial" w:hAnsi="Arial" w:cs="Arial"/>
          <w:sz w:val="24"/>
          <w:szCs w:val="24"/>
        </w:rPr>
        <w:t>en Entsorger über ihm zur Kenntnis gelangte Verunreinigungen sowie über nach Maßgabe des § 6 durch ihn veranlasste Maßnahmen</w:t>
      </w:r>
      <w:r w:rsidR="001710CF" w:rsidRPr="00EE12EC">
        <w:rPr>
          <w:rFonts w:ascii="Arial" w:hAnsi="Arial" w:cs="Arial"/>
          <w:sz w:val="24"/>
          <w:szCs w:val="24"/>
        </w:rPr>
        <w:t xml:space="preserve"> unverzüglich</w:t>
      </w:r>
      <w:r w:rsidRPr="00EE12EC">
        <w:rPr>
          <w:rFonts w:ascii="Arial" w:hAnsi="Arial" w:cs="Arial"/>
          <w:sz w:val="24"/>
          <w:szCs w:val="24"/>
        </w:rPr>
        <w:t xml:space="preserve"> in Kenntnis setzen.</w:t>
      </w:r>
    </w:p>
    <w:p w14:paraId="234633F0" w14:textId="77777777" w:rsidR="00F420CA" w:rsidRDefault="00F420CA" w:rsidP="00B9389E">
      <w:pPr>
        <w:spacing w:after="0" w:line="360" w:lineRule="auto"/>
        <w:ind w:left="993" w:hanging="567"/>
        <w:contextualSpacing/>
        <w:jc w:val="both"/>
        <w:rPr>
          <w:rFonts w:ascii="Arial" w:hAnsi="Arial" w:cs="Arial"/>
          <w:sz w:val="24"/>
          <w:szCs w:val="24"/>
        </w:rPr>
      </w:pPr>
    </w:p>
    <w:p w14:paraId="574355A1" w14:textId="77777777" w:rsidR="00F420CA" w:rsidRDefault="00F420CA" w:rsidP="00B9389E">
      <w:pPr>
        <w:spacing w:after="0" w:line="360" w:lineRule="auto"/>
        <w:ind w:left="426" w:hanging="426"/>
        <w:contextualSpacing/>
        <w:jc w:val="both"/>
      </w:pPr>
      <w:r>
        <w:rPr>
          <w:rFonts w:ascii="Arial" w:hAnsi="Arial" w:cs="Arial"/>
          <w:sz w:val="24"/>
          <w:szCs w:val="24"/>
        </w:rPr>
        <w:t>2.</w:t>
      </w:r>
      <w:r>
        <w:rPr>
          <w:rFonts w:ascii="Arial" w:hAnsi="Arial" w:cs="Arial"/>
          <w:sz w:val="24"/>
          <w:szCs w:val="24"/>
        </w:rPr>
        <w:tab/>
        <w:t xml:space="preserve">Die vorstehenden Verpflichtungen sind nicht auf den auf </w:t>
      </w:r>
      <w:r w:rsidR="001710CF">
        <w:rPr>
          <w:rFonts w:ascii="Arial" w:hAnsi="Arial" w:cs="Arial"/>
          <w:sz w:val="24"/>
          <w:szCs w:val="24"/>
        </w:rPr>
        <w:t>ein System</w:t>
      </w:r>
      <w:r>
        <w:rPr>
          <w:rFonts w:ascii="Arial" w:hAnsi="Arial" w:cs="Arial"/>
          <w:sz w:val="24"/>
          <w:szCs w:val="24"/>
        </w:rPr>
        <w:t xml:space="preserve"> entfallenden</w:t>
      </w:r>
      <w:r w:rsidR="00EE12EC">
        <w:rPr>
          <w:rFonts w:ascii="Arial" w:hAnsi="Arial" w:cs="Arial"/>
          <w:sz w:val="24"/>
          <w:szCs w:val="24"/>
        </w:rPr>
        <w:t xml:space="preserve"> </w:t>
      </w:r>
      <w:r>
        <w:rPr>
          <w:rFonts w:ascii="Arial" w:hAnsi="Arial" w:cs="Arial"/>
          <w:sz w:val="24"/>
          <w:szCs w:val="24"/>
        </w:rPr>
        <w:t xml:space="preserve">Mengenanteil beschränkt. Die Parteien stimmen aber darin überein, dass der öffentlich-rechtliche Entsorgungsträger sich vorrangig an den </w:t>
      </w:r>
      <w:r w:rsidR="00811687">
        <w:rPr>
          <w:rFonts w:ascii="Arial" w:hAnsi="Arial" w:cs="Arial"/>
          <w:sz w:val="24"/>
          <w:szCs w:val="24"/>
        </w:rPr>
        <w:t xml:space="preserve">Ausschreibungsführer gem. § 23 Abs. 2 Satz 1 </w:t>
      </w:r>
      <w:proofErr w:type="spellStart"/>
      <w:r w:rsidR="00811687">
        <w:rPr>
          <w:rFonts w:ascii="Arial" w:hAnsi="Arial" w:cs="Arial"/>
          <w:sz w:val="24"/>
          <w:szCs w:val="24"/>
        </w:rPr>
        <w:t>VerpackG</w:t>
      </w:r>
      <w:proofErr w:type="spellEnd"/>
      <w:r w:rsidR="00811687">
        <w:rPr>
          <w:rFonts w:ascii="Arial" w:hAnsi="Arial" w:cs="Arial"/>
          <w:sz w:val="24"/>
          <w:szCs w:val="24"/>
        </w:rPr>
        <w:t xml:space="preserve"> </w:t>
      </w:r>
      <w:r>
        <w:rPr>
          <w:rFonts w:ascii="Arial" w:hAnsi="Arial" w:cs="Arial"/>
          <w:sz w:val="24"/>
          <w:szCs w:val="24"/>
        </w:rPr>
        <w:t>wenden soll und dieser sich vorrangig um Abhilfe bemüht.</w:t>
      </w:r>
      <w:r w:rsidR="001710CF">
        <w:rPr>
          <w:rFonts w:ascii="Arial" w:hAnsi="Arial" w:cs="Arial"/>
          <w:sz w:val="24"/>
          <w:szCs w:val="24"/>
        </w:rPr>
        <w:t xml:space="preserve"> Für </w:t>
      </w:r>
      <w:r w:rsidR="001710CF">
        <w:rPr>
          <w:rFonts w:ascii="Arial" w:hAnsi="Arial" w:cs="Arial"/>
          <w:sz w:val="24"/>
          <w:szCs w:val="24"/>
        </w:rPr>
        <w:lastRenderedPageBreak/>
        <w:t>Verpflichtungen aus möglichen Kostenerstattungsansprüchen haften die Systeme jeweils in Höhe ihres Marktanteils</w:t>
      </w:r>
      <w:r w:rsidR="00BD3B12">
        <w:rPr>
          <w:rFonts w:ascii="Arial" w:hAnsi="Arial" w:cs="Arial"/>
          <w:sz w:val="24"/>
          <w:szCs w:val="24"/>
        </w:rPr>
        <w:t>, der</w:t>
      </w:r>
      <w:r w:rsidR="00BD3B12" w:rsidRPr="00BD3B12">
        <w:rPr>
          <w:rFonts w:ascii="Arial" w:hAnsi="Arial" w:cs="Arial"/>
          <w:sz w:val="24"/>
          <w:szCs w:val="24"/>
        </w:rPr>
        <w:t xml:space="preserve"> nach dem jeweiligen von der </w:t>
      </w:r>
      <w:r w:rsidR="00BB7C2B">
        <w:rPr>
          <w:rFonts w:ascii="Arial" w:hAnsi="Arial" w:cs="Arial"/>
          <w:sz w:val="24"/>
          <w:szCs w:val="24"/>
        </w:rPr>
        <w:t>G</w:t>
      </w:r>
      <w:r w:rsidR="00BD3B12" w:rsidRPr="00BD3B12">
        <w:rPr>
          <w:rFonts w:ascii="Arial" w:hAnsi="Arial" w:cs="Arial"/>
          <w:sz w:val="24"/>
          <w:szCs w:val="24"/>
        </w:rPr>
        <w:t xml:space="preserve">emeinsamen Stelle festgelegten Anteil </w:t>
      </w:r>
      <w:r w:rsidR="00BB7C2B">
        <w:rPr>
          <w:rFonts w:ascii="Arial" w:hAnsi="Arial" w:cs="Arial"/>
          <w:sz w:val="24"/>
          <w:szCs w:val="24"/>
        </w:rPr>
        <w:t xml:space="preserve">der Systeme </w:t>
      </w:r>
      <w:r w:rsidR="00BD3B12" w:rsidRPr="00BD3B12">
        <w:rPr>
          <w:rFonts w:ascii="Arial" w:hAnsi="Arial" w:cs="Arial"/>
          <w:sz w:val="24"/>
          <w:szCs w:val="24"/>
        </w:rPr>
        <w:t xml:space="preserve">für die Aufteilung der Nebenentgelte </w:t>
      </w:r>
      <w:r w:rsidR="00C85779">
        <w:rPr>
          <w:rFonts w:ascii="Arial" w:hAnsi="Arial" w:cs="Arial"/>
          <w:sz w:val="24"/>
          <w:szCs w:val="24"/>
        </w:rPr>
        <w:t>(</w:t>
      </w:r>
      <w:r w:rsidR="00BD3B12" w:rsidRPr="00BD3B12">
        <w:rPr>
          <w:rFonts w:ascii="Arial" w:hAnsi="Arial" w:cs="Arial"/>
          <w:sz w:val="24"/>
          <w:szCs w:val="24"/>
        </w:rPr>
        <w:t xml:space="preserve">gemäß </w:t>
      </w:r>
      <w:r w:rsidR="00C85779">
        <w:rPr>
          <w:rFonts w:ascii="Arial" w:hAnsi="Arial" w:cs="Arial"/>
          <w:sz w:val="24"/>
          <w:szCs w:val="24"/>
        </w:rPr>
        <w:t>§</w:t>
      </w:r>
      <w:r w:rsidR="00BD3B12" w:rsidRPr="00BD3B12">
        <w:rPr>
          <w:rFonts w:ascii="Arial" w:hAnsi="Arial" w:cs="Arial"/>
          <w:sz w:val="24"/>
          <w:szCs w:val="24"/>
        </w:rPr>
        <w:t>§ 19 Abs. 2 Ziff. 2</w:t>
      </w:r>
      <w:r w:rsidR="00C85779">
        <w:rPr>
          <w:rFonts w:ascii="Arial" w:hAnsi="Arial" w:cs="Arial"/>
          <w:sz w:val="24"/>
          <w:szCs w:val="24"/>
        </w:rPr>
        <w:t xml:space="preserve">, 22 Abs. 9 </w:t>
      </w:r>
      <w:proofErr w:type="spellStart"/>
      <w:r w:rsidR="00BD3B12" w:rsidRPr="00BD3B12">
        <w:rPr>
          <w:rFonts w:ascii="Arial" w:hAnsi="Arial" w:cs="Arial"/>
          <w:sz w:val="24"/>
          <w:szCs w:val="24"/>
        </w:rPr>
        <w:t>VerpackG</w:t>
      </w:r>
      <w:proofErr w:type="spellEnd"/>
      <w:r w:rsidR="00C85779">
        <w:rPr>
          <w:rFonts w:ascii="Arial" w:hAnsi="Arial" w:cs="Arial"/>
          <w:sz w:val="24"/>
          <w:szCs w:val="24"/>
        </w:rPr>
        <w:t>)</w:t>
      </w:r>
      <w:r w:rsidR="00BD3B12">
        <w:rPr>
          <w:rFonts w:ascii="Arial" w:hAnsi="Arial" w:cs="Arial"/>
          <w:sz w:val="24"/>
          <w:szCs w:val="24"/>
        </w:rPr>
        <w:t xml:space="preserve"> zu bestimmen ist</w:t>
      </w:r>
      <w:r w:rsidR="001710CF">
        <w:rPr>
          <w:rFonts w:ascii="Arial" w:hAnsi="Arial" w:cs="Arial"/>
          <w:sz w:val="24"/>
          <w:szCs w:val="24"/>
        </w:rPr>
        <w:t>. § 427 BGB findet keine Anwendung.</w:t>
      </w:r>
    </w:p>
    <w:p w14:paraId="4D38DA5A" w14:textId="77777777" w:rsidR="00F420CA" w:rsidRDefault="00F420CA" w:rsidP="00B9389E">
      <w:pPr>
        <w:spacing w:after="0" w:line="360" w:lineRule="auto"/>
        <w:ind w:left="426"/>
        <w:contextualSpacing/>
        <w:jc w:val="both"/>
        <w:rPr>
          <w:rFonts w:ascii="Arial" w:hAnsi="Arial" w:cs="Arial"/>
          <w:sz w:val="24"/>
          <w:szCs w:val="24"/>
        </w:rPr>
      </w:pPr>
    </w:p>
    <w:p w14:paraId="191D98DF" w14:textId="77777777" w:rsidR="00F420CA" w:rsidRPr="00EE12EC" w:rsidRDefault="00F420CA" w:rsidP="00B9389E">
      <w:pPr>
        <w:pStyle w:val="Listenabsatz"/>
        <w:numPr>
          <w:ilvl w:val="0"/>
          <w:numId w:val="3"/>
        </w:numPr>
        <w:spacing w:after="0" w:line="360" w:lineRule="auto"/>
        <w:jc w:val="both"/>
        <w:rPr>
          <w:rFonts w:ascii="Arial" w:hAnsi="Arial" w:cs="Arial"/>
          <w:sz w:val="24"/>
          <w:szCs w:val="24"/>
        </w:rPr>
      </w:pPr>
      <w:r w:rsidRPr="00EE12EC">
        <w:rPr>
          <w:rFonts w:ascii="Arial" w:hAnsi="Arial" w:cs="Arial"/>
          <w:sz w:val="24"/>
          <w:szCs w:val="24"/>
        </w:rPr>
        <w:t>D</w:t>
      </w:r>
      <w:r w:rsidR="001710CF" w:rsidRPr="00EE12EC">
        <w:rPr>
          <w:rFonts w:ascii="Arial" w:hAnsi="Arial" w:cs="Arial"/>
          <w:sz w:val="24"/>
          <w:szCs w:val="24"/>
        </w:rPr>
        <w:t>i</w:t>
      </w:r>
      <w:r w:rsidRPr="00EE12EC">
        <w:rPr>
          <w:rFonts w:ascii="Arial" w:hAnsi="Arial" w:cs="Arial"/>
          <w:sz w:val="24"/>
          <w:szCs w:val="24"/>
        </w:rPr>
        <w:t>e System</w:t>
      </w:r>
      <w:r w:rsidR="001710CF" w:rsidRPr="00EE12EC">
        <w:rPr>
          <w:rFonts w:ascii="Arial" w:hAnsi="Arial" w:cs="Arial"/>
          <w:sz w:val="24"/>
          <w:szCs w:val="24"/>
        </w:rPr>
        <w:t>e</w:t>
      </w:r>
      <w:r w:rsidRPr="00EE12EC">
        <w:rPr>
          <w:rFonts w:ascii="Arial" w:hAnsi="Arial" w:cs="Arial"/>
          <w:sz w:val="24"/>
          <w:szCs w:val="24"/>
        </w:rPr>
        <w:t xml:space="preserve"> verpflichte</w:t>
      </w:r>
      <w:r w:rsidR="001710CF" w:rsidRPr="00EE12EC">
        <w:rPr>
          <w:rFonts w:ascii="Arial" w:hAnsi="Arial" w:cs="Arial"/>
          <w:sz w:val="24"/>
          <w:szCs w:val="24"/>
        </w:rPr>
        <w:t>n</w:t>
      </w:r>
      <w:r w:rsidRPr="00EE12EC">
        <w:rPr>
          <w:rFonts w:ascii="Arial" w:hAnsi="Arial" w:cs="Arial"/>
          <w:sz w:val="24"/>
          <w:szCs w:val="24"/>
        </w:rPr>
        <w:t xml:space="preserve"> sich, für d</w:t>
      </w:r>
      <w:r w:rsidR="001710CF" w:rsidRPr="00EE12EC">
        <w:rPr>
          <w:rFonts w:ascii="Arial" w:hAnsi="Arial" w:cs="Arial"/>
          <w:sz w:val="24"/>
          <w:szCs w:val="24"/>
        </w:rPr>
        <w:t>i</w:t>
      </w:r>
      <w:r w:rsidRPr="00EE12EC">
        <w:rPr>
          <w:rFonts w:ascii="Arial" w:hAnsi="Arial" w:cs="Arial"/>
          <w:sz w:val="24"/>
          <w:szCs w:val="24"/>
        </w:rPr>
        <w:t xml:space="preserve">e auf </w:t>
      </w:r>
      <w:r w:rsidR="001710CF" w:rsidRPr="00EE12EC">
        <w:rPr>
          <w:rFonts w:ascii="Arial" w:hAnsi="Arial" w:cs="Arial"/>
          <w:sz w:val="24"/>
          <w:szCs w:val="24"/>
        </w:rPr>
        <w:t>sie jeweils</w:t>
      </w:r>
      <w:r w:rsidRPr="00EE12EC">
        <w:rPr>
          <w:rFonts w:ascii="Arial" w:hAnsi="Arial" w:cs="Arial"/>
          <w:sz w:val="24"/>
          <w:szCs w:val="24"/>
        </w:rPr>
        <w:t xml:space="preserve"> entfallenden </w:t>
      </w:r>
      <w:r w:rsidR="00811687" w:rsidRPr="00EE12EC">
        <w:rPr>
          <w:rFonts w:ascii="Arial" w:hAnsi="Arial" w:cs="Arial"/>
          <w:sz w:val="24"/>
          <w:szCs w:val="24"/>
        </w:rPr>
        <w:t>Mengenanteile</w:t>
      </w:r>
      <w:r w:rsidRPr="00EE12EC">
        <w:rPr>
          <w:rFonts w:ascii="Arial" w:hAnsi="Arial" w:cs="Arial"/>
          <w:sz w:val="24"/>
          <w:szCs w:val="24"/>
        </w:rPr>
        <w:t xml:space="preserve"> auf Anforderung des öffentlich-rechtlichen Entsorgungsträgers </w:t>
      </w:r>
      <w:r w:rsidR="00AB2966" w:rsidRPr="00EE12EC">
        <w:rPr>
          <w:rFonts w:ascii="Arial" w:hAnsi="Arial" w:cs="Arial"/>
          <w:sz w:val="24"/>
          <w:szCs w:val="24"/>
        </w:rPr>
        <w:t xml:space="preserve">zeitnah </w:t>
      </w:r>
      <w:r w:rsidRPr="00EE12EC">
        <w:rPr>
          <w:rFonts w:ascii="Arial" w:hAnsi="Arial" w:cs="Arial"/>
          <w:sz w:val="24"/>
          <w:szCs w:val="24"/>
        </w:rPr>
        <w:t xml:space="preserve">unter Wahrung von Betriebs- und Geschäftsgeheimnissen diejenigen Nachweise zur Erfassung und Verwertung </w:t>
      </w:r>
      <w:r w:rsidR="00AB2966" w:rsidRPr="00EE12EC">
        <w:rPr>
          <w:rFonts w:ascii="Arial" w:hAnsi="Arial" w:cs="Arial"/>
          <w:sz w:val="24"/>
          <w:szCs w:val="24"/>
        </w:rPr>
        <w:t>vorzulegen</w:t>
      </w:r>
      <w:r w:rsidRPr="00EE12EC">
        <w:rPr>
          <w:rFonts w:ascii="Arial" w:hAnsi="Arial" w:cs="Arial"/>
          <w:sz w:val="24"/>
          <w:szCs w:val="24"/>
        </w:rPr>
        <w:t xml:space="preserve">, die der öffentlich-rechtliche Entsorgungsträger zur Erstellung seiner Abfallbilanz benötigt. Die Nachweise </w:t>
      </w:r>
      <w:r w:rsidR="00BA515C" w:rsidRPr="00EE12EC">
        <w:rPr>
          <w:rFonts w:ascii="Arial" w:hAnsi="Arial" w:cs="Arial"/>
          <w:sz w:val="24"/>
          <w:szCs w:val="24"/>
        </w:rPr>
        <w:t xml:space="preserve">zur Erfassung </w:t>
      </w:r>
      <w:r w:rsidRPr="00EE12EC">
        <w:rPr>
          <w:rFonts w:ascii="Arial" w:hAnsi="Arial" w:cs="Arial"/>
          <w:sz w:val="24"/>
          <w:szCs w:val="24"/>
        </w:rPr>
        <w:t>können auch in zusammengefasster Form vom gemeinsamen Vertreter übermittelt werden.</w:t>
      </w:r>
    </w:p>
    <w:p w14:paraId="1F7E6540" w14:textId="77777777" w:rsidR="00F420CA" w:rsidRPr="00EE12EC" w:rsidRDefault="00F420CA" w:rsidP="00B9389E">
      <w:pPr>
        <w:pStyle w:val="Listenabsatz1"/>
        <w:tabs>
          <w:tab w:val="left" w:pos="426"/>
        </w:tabs>
        <w:spacing w:after="0" w:line="360" w:lineRule="auto"/>
        <w:ind w:left="2160"/>
        <w:jc w:val="both"/>
        <w:rPr>
          <w:rFonts w:ascii="Arial" w:hAnsi="Arial" w:cs="Arial"/>
          <w:sz w:val="24"/>
          <w:szCs w:val="24"/>
        </w:rPr>
      </w:pPr>
    </w:p>
    <w:p w14:paraId="1FFABBDA" w14:textId="77777777" w:rsidR="00634BA2" w:rsidRDefault="00634BA2" w:rsidP="00B9389E">
      <w:pPr>
        <w:spacing w:after="0" w:line="360" w:lineRule="auto"/>
        <w:contextualSpacing/>
        <w:jc w:val="center"/>
        <w:rPr>
          <w:rFonts w:ascii="Arial" w:hAnsi="Arial" w:cs="Arial"/>
          <w:b/>
          <w:sz w:val="24"/>
          <w:szCs w:val="24"/>
        </w:rPr>
      </w:pPr>
    </w:p>
    <w:p w14:paraId="2A533A7B" w14:textId="77777777" w:rsidR="00F420CA" w:rsidRPr="00EE12EC" w:rsidRDefault="00F420CA" w:rsidP="00B9389E">
      <w:pPr>
        <w:spacing w:after="0" w:line="360" w:lineRule="auto"/>
        <w:contextualSpacing/>
        <w:jc w:val="center"/>
        <w:rPr>
          <w:rFonts w:ascii="Arial" w:hAnsi="Arial" w:cs="Arial"/>
          <w:sz w:val="24"/>
          <w:szCs w:val="24"/>
        </w:rPr>
      </w:pPr>
      <w:r w:rsidRPr="00EE12EC">
        <w:rPr>
          <w:rFonts w:ascii="Arial" w:hAnsi="Arial" w:cs="Arial"/>
          <w:b/>
          <w:sz w:val="24"/>
          <w:szCs w:val="24"/>
        </w:rPr>
        <w:t>§ 6</w:t>
      </w:r>
    </w:p>
    <w:p w14:paraId="55F74BFC" w14:textId="77777777" w:rsidR="00F420CA" w:rsidRPr="00EE12EC" w:rsidRDefault="00F420CA" w:rsidP="00B9389E">
      <w:pPr>
        <w:spacing w:after="0" w:line="360" w:lineRule="auto"/>
        <w:contextualSpacing/>
        <w:jc w:val="center"/>
        <w:rPr>
          <w:rFonts w:ascii="Arial" w:hAnsi="Arial" w:cs="Arial"/>
          <w:sz w:val="24"/>
          <w:szCs w:val="24"/>
        </w:rPr>
      </w:pPr>
      <w:r w:rsidRPr="00EE12EC">
        <w:rPr>
          <w:rFonts w:ascii="Arial" w:hAnsi="Arial" w:cs="Arial"/>
          <w:b/>
          <w:sz w:val="24"/>
          <w:szCs w:val="24"/>
        </w:rPr>
        <w:t>Beeinträchtigungen oder Störungen des Systembetriebs</w:t>
      </w:r>
    </w:p>
    <w:p w14:paraId="0B2AF172" w14:textId="77777777" w:rsidR="00F420CA" w:rsidRPr="00EE12EC" w:rsidRDefault="00F420CA" w:rsidP="00B9389E">
      <w:pPr>
        <w:spacing w:after="0" w:line="360" w:lineRule="auto"/>
        <w:contextualSpacing/>
        <w:jc w:val="center"/>
        <w:rPr>
          <w:rFonts w:ascii="Arial" w:hAnsi="Arial" w:cs="Arial"/>
          <w:b/>
          <w:sz w:val="24"/>
          <w:szCs w:val="24"/>
        </w:rPr>
      </w:pPr>
    </w:p>
    <w:p w14:paraId="097D4F4D" w14:textId="77777777" w:rsidR="00F420CA" w:rsidRPr="00EE12EC" w:rsidRDefault="00F420CA" w:rsidP="00B9389E">
      <w:pPr>
        <w:spacing w:after="0" w:line="360" w:lineRule="auto"/>
        <w:ind w:left="426" w:hanging="426"/>
        <w:contextualSpacing/>
        <w:jc w:val="both"/>
        <w:rPr>
          <w:rFonts w:ascii="Arial" w:hAnsi="Arial" w:cs="Arial"/>
          <w:sz w:val="24"/>
          <w:szCs w:val="24"/>
        </w:rPr>
      </w:pPr>
      <w:r w:rsidRPr="00EE12EC">
        <w:rPr>
          <w:rFonts w:ascii="Arial" w:hAnsi="Arial" w:cs="Arial"/>
          <w:sz w:val="24"/>
          <w:szCs w:val="24"/>
        </w:rPr>
        <w:t>1.</w:t>
      </w:r>
      <w:r w:rsidRPr="00EE12EC">
        <w:rPr>
          <w:rFonts w:ascii="Arial" w:hAnsi="Arial" w:cs="Arial"/>
          <w:sz w:val="24"/>
          <w:szCs w:val="24"/>
        </w:rPr>
        <w:tab/>
        <w:t>Bei mehr als geringfügigen Beeinträchtigungen und/</w:t>
      </w:r>
      <w:r w:rsidR="009C34A8">
        <w:rPr>
          <w:rFonts w:ascii="Arial" w:hAnsi="Arial" w:cs="Arial"/>
          <w:sz w:val="24"/>
          <w:szCs w:val="24"/>
        </w:rPr>
        <w:t xml:space="preserve"> </w:t>
      </w:r>
      <w:r w:rsidRPr="00EE12EC">
        <w:rPr>
          <w:rFonts w:ascii="Arial" w:hAnsi="Arial" w:cs="Arial"/>
          <w:sz w:val="24"/>
          <w:szCs w:val="24"/>
        </w:rPr>
        <w:t xml:space="preserve">oder Störungen </w:t>
      </w:r>
      <w:r w:rsidR="00811687" w:rsidRPr="00EE12EC">
        <w:rPr>
          <w:rFonts w:ascii="Arial" w:hAnsi="Arial" w:cs="Arial"/>
          <w:sz w:val="24"/>
          <w:szCs w:val="24"/>
        </w:rPr>
        <w:t xml:space="preserve">des Erfassungssystems für </w:t>
      </w:r>
      <w:r w:rsidRPr="00EE12EC">
        <w:rPr>
          <w:rFonts w:ascii="Arial" w:hAnsi="Arial" w:cs="Arial"/>
          <w:sz w:val="24"/>
          <w:szCs w:val="24"/>
        </w:rPr>
        <w:t>restentleerte Verpackungen, insbesondere bei:</w:t>
      </w:r>
      <w:r w:rsidRPr="00EE12EC">
        <w:rPr>
          <w:rFonts w:ascii="Arial" w:hAnsi="Arial" w:cs="Arial"/>
          <w:sz w:val="24"/>
          <w:szCs w:val="24"/>
        </w:rPr>
        <w:tab/>
      </w:r>
    </w:p>
    <w:p w14:paraId="2757E8E2" w14:textId="77777777" w:rsidR="00F420CA" w:rsidRPr="00EE12EC" w:rsidRDefault="009C34A8" w:rsidP="00B9389E">
      <w:pPr>
        <w:spacing w:after="0" w:line="360" w:lineRule="auto"/>
        <w:ind w:left="426" w:hanging="426"/>
        <w:contextualSpacing/>
        <w:jc w:val="both"/>
        <w:rPr>
          <w:rFonts w:ascii="Arial" w:hAnsi="Arial" w:cs="Arial"/>
          <w:sz w:val="24"/>
          <w:szCs w:val="24"/>
        </w:rPr>
      </w:pPr>
      <w:r>
        <w:rPr>
          <w:rFonts w:ascii="Arial" w:hAnsi="Arial" w:cs="Arial"/>
          <w:sz w:val="24"/>
          <w:szCs w:val="24"/>
        </w:rPr>
        <w:br/>
      </w:r>
    </w:p>
    <w:p w14:paraId="728DEA82" w14:textId="77777777" w:rsidR="00F420CA" w:rsidRPr="00EE12EC" w:rsidRDefault="00F420CA" w:rsidP="00B9389E">
      <w:pPr>
        <w:pStyle w:val="Listenabsatz1"/>
        <w:numPr>
          <w:ilvl w:val="0"/>
          <w:numId w:val="6"/>
        </w:numPr>
        <w:tabs>
          <w:tab w:val="clear" w:pos="0"/>
        </w:tabs>
        <w:spacing w:after="0" w:line="360" w:lineRule="auto"/>
        <w:ind w:left="709" w:hanging="283"/>
        <w:jc w:val="both"/>
        <w:rPr>
          <w:rFonts w:ascii="Arial" w:hAnsi="Arial" w:cs="Arial"/>
          <w:sz w:val="24"/>
          <w:szCs w:val="24"/>
        </w:rPr>
      </w:pPr>
      <w:r w:rsidRPr="00EE12EC">
        <w:rPr>
          <w:rFonts w:ascii="Arial" w:hAnsi="Arial" w:cs="Arial"/>
          <w:sz w:val="24"/>
          <w:szCs w:val="24"/>
        </w:rPr>
        <w:lastRenderedPageBreak/>
        <w:t>wiederholt fehlender bzw. verspäteter Leerung/Abholung der vo</w:t>
      </w:r>
      <w:r w:rsidR="00AB2966" w:rsidRPr="00EE12EC">
        <w:rPr>
          <w:rFonts w:ascii="Arial" w:hAnsi="Arial" w:cs="Arial"/>
          <w:sz w:val="24"/>
          <w:szCs w:val="24"/>
        </w:rPr>
        <w:t>n den</w:t>
      </w:r>
      <w:r w:rsidRPr="00EE12EC">
        <w:rPr>
          <w:rFonts w:ascii="Arial" w:hAnsi="Arial" w:cs="Arial"/>
          <w:sz w:val="24"/>
          <w:szCs w:val="24"/>
        </w:rPr>
        <w:t xml:space="preserve"> System</w:t>
      </w:r>
      <w:r w:rsidR="00AB2966" w:rsidRPr="00EE12EC">
        <w:rPr>
          <w:rFonts w:ascii="Arial" w:hAnsi="Arial" w:cs="Arial"/>
          <w:sz w:val="24"/>
          <w:szCs w:val="24"/>
        </w:rPr>
        <w:t>en</w:t>
      </w:r>
      <w:r w:rsidRPr="00EE12EC">
        <w:rPr>
          <w:rFonts w:ascii="Arial" w:hAnsi="Arial" w:cs="Arial"/>
          <w:sz w:val="24"/>
          <w:szCs w:val="24"/>
        </w:rPr>
        <w:t xml:space="preserve"> betriebenen </w:t>
      </w:r>
      <w:r w:rsidR="00AB2966" w:rsidRPr="00EE12EC">
        <w:rPr>
          <w:rFonts w:ascii="Arial" w:hAnsi="Arial" w:cs="Arial"/>
          <w:sz w:val="24"/>
          <w:szCs w:val="24"/>
        </w:rPr>
        <w:t>Erfass</w:t>
      </w:r>
      <w:r w:rsidRPr="00EE12EC">
        <w:rPr>
          <w:rFonts w:ascii="Arial" w:hAnsi="Arial" w:cs="Arial"/>
          <w:sz w:val="24"/>
          <w:szCs w:val="24"/>
        </w:rPr>
        <w:t>ungsgefäße (z.B. Container) / Erfassungseinrichtungen (z.B. Abfallsäcke)</w:t>
      </w:r>
      <w:r w:rsidR="00AB2966" w:rsidRPr="00EE12EC">
        <w:rPr>
          <w:rFonts w:ascii="Arial" w:hAnsi="Arial" w:cs="Arial"/>
          <w:sz w:val="24"/>
          <w:szCs w:val="24"/>
        </w:rPr>
        <w:t>,</w:t>
      </w:r>
      <w:r w:rsidRPr="00EE12EC">
        <w:rPr>
          <w:rFonts w:ascii="Arial" w:hAnsi="Arial" w:cs="Arial"/>
          <w:sz w:val="24"/>
          <w:szCs w:val="24"/>
        </w:rPr>
        <w:t xml:space="preserve"> </w:t>
      </w:r>
      <w:r w:rsidR="009C34A8">
        <w:rPr>
          <w:rFonts w:ascii="Arial" w:hAnsi="Arial" w:cs="Arial"/>
          <w:sz w:val="24"/>
          <w:szCs w:val="24"/>
        </w:rPr>
        <w:tab/>
      </w:r>
      <w:r w:rsidR="009C34A8">
        <w:rPr>
          <w:rFonts w:ascii="Arial" w:hAnsi="Arial" w:cs="Arial"/>
          <w:sz w:val="24"/>
          <w:szCs w:val="24"/>
        </w:rPr>
        <w:br/>
      </w:r>
    </w:p>
    <w:p w14:paraId="496A7736" w14:textId="77777777" w:rsidR="00F420CA" w:rsidRDefault="00F420CA" w:rsidP="00B9389E">
      <w:pPr>
        <w:pStyle w:val="Listenabsatz1"/>
        <w:numPr>
          <w:ilvl w:val="0"/>
          <w:numId w:val="6"/>
        </w:numPr>
        <w:tabs>
          <w:tab w:val="clear" w:pos="0"/>
        </w:tabs>
        <w:spacing w:after="0" w:line="360" w:lineRule="auto"/>
        <w:ind w:left="709" w:hanging="283"/>
        <w:jc w:val="both"/>
        <w:rPr>
          <w:rFonts w:ascii="Arial" w:hAnsi="Arial" w:cs="Arial"/>
          <w:sz w:val="24"/>
          <w:szCs w:val="24"/>
        </w:rPr>
      </w:pPr>
      <w:r w:rsidRPr="00AB2966">
        <w:rPr>
          <w:rFonts w:ascii="Arial" w:hAnsi="Arial" w:cs="Arial"/>
          <w:sz w:val="24"/>
          <w:szCs w:val="24"/>
        </w:rPr>
        <w:t xml:space="preserve">nicht zeitgerechter Aufstellung / Ausgabe von </w:t>
      </w:r>
      <w:r w:rsidR="00AB2966" w:rsidRPr="00AB2966">
        <w:rPr>
          <w:rFonts w:ascii="Arial" w:hAnsi="Arial" w:cs="Arial"/>
          <w:sz w:val="24"/>
          <w:szCs w:val="24"/>
        </w:rPr>
        <w:t>Erfass</w:t>
      </w:r>
      <w:r w:rsidRPr="00AB2966">
        <w:rPr>
          <w:rFonts w:ascii="Arial" w:hAnsi="Arial" w:cs="Arial"/>
          <w:sz w:val="24"/>
          <w:szCs w:val="24"/>
        </w:rPr>
        <w:t>ungsgefäßen / Erfassungseinrichtungen innerhalb von 14 Tagen ab Anforderung durch</w:t>
      </w:r>
      <w:r w:rsidR="00AB2966">
        <w:rPr>
          <w:rFonts w:ascii="Arial" w:hAnsi="Arial" w:cs="Arial"/>
          <w:sz w:val="24"/>
          <w:szCs w:val="24"/>
        </w:rPr>
        <w:t xml:space="preserve"> den öffentlich-rechtlichen Entsorgungsträger,</w:t>
      </w:r>
      <w:r w:rsidRPr="00AB2966">
        <w:rPr>
          <w:rFonts w:ascii="Arial" w:hAnsi="Arial" w:cs="Arial"/>
          <w:sz w:val="24"/>
          <w:szCs w:val="24"/>
        </w:rPr>
        <w:t xml:space="preserve"> </w:t>
      </w:r>
      <w:r w:rsidR="00EE12EC">
        <w:rPr>
          <w:rFonts w:ascii="Arial" w:hAnsi="Arial" w:cs="Arial"/>
          <w:sz w:val="24"/>
          <w:szCs w:val="24"/>
        </w:rPr>
        <w:tab/>
      </w:r>
      <w:r w:rsidR="009C34A8">
        <w:rPr>
          <w:rFonts w:ascii="Arial" w:hAnsi="Arial" w:cs="Arial"/>
          <w:sz w:val="24"/>
          <w:szCs w:val="24"/>
        </w:rPr>
        <w:br/>
      </w:r>
    </w:p>
    <w:p w14:paraId="146C215F" w14:textId="379F8F75" w:rsidR="00F420CA" w:rsidRDefault="00F420CA" w:rsidP="009773F3">
      <w:pPr>
        <w:pStyle w:val="Listenabsatz1"/>
        <w:numPr>
          <w:ilvl w:val="0"/>
          <w:numId w:val="6"/>
        </w:numPr>
        <w:tabs>
          <w:tab w:val="clear" w:pos="0"/>
        </w:tabs>
        <w:spacing w:after="0" w:line="360" w:lineRule="auto"/>
        <w:ind w:left="425" w:firstLine="0"/>
        <w:jc w:val="both"/>
      </w:pPr>
      <w:r w:rsidRPr="00040126">
        <w:rPr>
          <w:rFonts w:ascii="Arial" w:hAnsi="Arial" w:cs="Arial"/>
          <w:sz w:val="24"/>
          <w:szCs w:val="24"/>
        </w:rPr>
        <w:t xml:space="preserve">sonstigen, nachhaltigen Verunreinigungen, die durch einen nicht </w:t>
      </w:r>
      <w:r w:rsidR="00040126">
        <w:rPr>
          <w:rFonts w:ascii="Arial" w:hAnsi="Arial" w:cs="Arial"/>
          <w:sz w:val="24"/>
          <w:szCs w:val="24"/>
        </w:rPr>
        <w:tab/>
      </w:r>
      <w:r w:rsidR="00040126">
        <w:rPr>
          <w:rFonts w:ascii="Arial" w:hAnsi="Arial" w:cs="Arial"/>
          <w:sz w:val="24"/>
          <w:szCs w:val="24"/>
        </w:rPr>
        <w:tab/>
      </w:r>
      <w:r w:rsidRPr="00040126">
        <w:rPr>
          <w:rFonts w:ascii="Arial" w:hAnsi="Arial" w:cs="Arial"/>
          <w:sz w:val="24"/>
          <w:szCs w:val="24"/>
        </w:rPr>
        <w:t>ordnungsgemäßen Systembetrieb verursacht worden sind,</w:t>
      </w:r>
      <w:r w:rsidR="00040126" w:rsidRPr="00040126">
        <w:rPr>
          <w:rFonts w:ascii="Arial" w:hAnsi="Arial" w:cs="Arial"/>
          <w:sz w:val="24"/>
          <w:szCs w:val="24"/>
        </w:rPr>
        <w:tab/>
      </w:r>
      <w:r w:rsidRPr="00040126">
        <w:rPr>
          <w:rFonts w:ascii="Arial" w:hAnsi="Arial" w:cs="Arial"/>
          <w:sz w:val="24"/>
          <w:szCs w:val="24"/>
        </w:rPr>
        <w:t xml:space="preserve"> </w:t>
      </w:r>
      <w:r w:rsidR="00040126" w:rsidRPr="00040126">
        <w:rPr>
          <w:rFonts w:ascii="Arial" w:hAnsi="Arial" w:cs="Arial"/>
          <w:sz w:val="24"/>
          <w:szCs w:val="24"/>
        </w:rPr>
        <w:br/>
      </w:r>
      <w:r w:rsidR="00040126" w:rsidRPr="008504D3">
        <w:rPr>
          <w:rFonts w:ascii="Arial" w:hAnsi="Arial" w:cs="Arial"/>
          <w:sz w:val="24"/>
          <w:szCs w:val="24"/>
        </w:rPr>
        <w:br/>
      </w:r>
      <w:r w:rsidRPr="00040126">
        <w:rPr>
          <w:rFonts w:ascii="Arial" w:hAnsi="Arial" w:cs="Arial"/>
          <w:sz w:val="24"/>
          <w:szCs w:val="24"/>
        </w:rPr>
        <w:t>kann der öffentlich</w:t>
      </w:r>
      <w:r w:rsidR="00B9389E" w:rsidRPr="00040126">
        <w:rPr>
          <w:rFonts w:ascii="Arial" w:hAnsi="Arial" w:cs="Arial"/>
          <w:sz w:val="24"/>
          <w:szCs w:val="24"/>
        </w:rPr>
        <w:t>-</w:t>
      </w:r>
      <w:r w:rsidRPr="00040126">
        <w:rPr>
          <w:rFonts w:ascii="Arial" w:hAnsi="Arial" w:cs="Arial"/>
          <w:sz w:val="24"/>
          <w:szCs w:val="24"/>
        </w:rPr>
        <w:t xml:space="preserve">rechtliche Entsorgungsträger </w:t>
      </w:r>
      <w:r w:rsidR="00C83015" w:rsidRPr="00040126">
        <w:rPr>
          <w:rFonts w:ascii="Arial" w:hAnsi="Arial" w:cs="Arial"/>
          <w:sz w:val="24"/>
          <w:szCs w:val="24"/>
        </w:rPr>
        <w:t xml:space="preserve">erforderlichenfalls </w:t>
      </w:r>
      <w:r w:rsidRPr="00040126">
        <w:rPr>
          <w:rFonts w:ascii="Arial" w:hAnsi="Arial" w:cs="Arial"/>
          <w:sz w:val="24"/>
          <w:szCs w:val="24"/>
        </w:rPr>
        <w:t>entweder selbst oder durch ein von ihm beauftragtes Unternehmen etwaige unaufschiebbare Maßnahmen zur Beseitigung der Beeinträchtigung und / oder der Störung auf Kosten de</w:t>
      </w:r>
      <w:r w:rsidR="00AB2966" w:rsidRPr="00040126">
        <w:rPr>
          <w:rFonts w:ascii="Arial" w:hAnsi="Arial" w:cs="Arial"/>
          <w:sz w:val="24"/>
          <w:szCs w:val="24"/>
        </w:rPr>
        <w:t>r</w:t>
      </w:r>
      <w:r w:rsidRPr="00040126">
        <w:rPr>
          <w:rFonts w:ascii="Arial" w:hAnsi="Arial" w:cs="Arial"/>
          <w:sz w:val="24"/>
          <w:szCs w:val="24"/>
        </w:rPr>
        <w:t xml:space="preserve"> System</w:t>
      </w:r>
      <w:r w:rsidR="00AB2966" w:rsidRPr="00040126">
        <w:rPr>
          <w:rFonts w:ascii="Arial" w:hAnsi="Arial" w:cs="Arial"/>
          <w:sz w:val="24"/>
          <w:szCs w:val="24"/>
        </w:rPr>
        <w:t>e</w:t>
      </w:r>
      <w:r w:rsidRPr="00040126">
        <w:rPr>
          <w:rFonts w:ascii="Arial" w:hAnsi="Arial" w:cs="Arial"/>
          <w:sz w:val="24"/>
          <w:szCs w:val="24"/>
        </w:rPr>
        <w:t xml:space="preserve"> durchführen (lassen).</w:t>
      </w:r>
    </w:p>
    <w:p w14:paraId="1348E952" w14:textId="77777777" w:rsidR="00EE12EC" w:rsidRDefault="00EE12EC" w:rsidP="00B9389E">
      <w:pPr>
        <w:spacing w:after="0" w:line="360" w:lineRule="auto"/>
        <w:ind w:left="709"/>
        <w:contextualSpacing/>
        <w:jc w:val="both"/>
        <w:rPr>
          <w:rFonts w:ascii="Arial" w:hAnsi="Arial" w:cs="Arial"/>
          <w:sz w:val="24"/>
          <w:szCs w:val="24"/>
        </w:rPr>
      </w:pPr>
    </w:p>
    <w:p w14:paraId="6F2B9DEB" w14:textId="300EF5AA" w:rsidR="00F420CA" w:rsidRPr="00072AAD" w:rsidRDefault="00040126" w:rsidP="00B9389E">
      <w:pPr>
        <w:spacing w:after="0" w:line="360" w:lineRule="auto"/>
        <w:ind w:left="426"/>
        <w:contextualSpacing/>
        <w:jc w:val="both"/>
        <w:rPr>
          <w:rFonts w:ascii="Arial" w:hAnsi="Arial" w:cs="Arial"/>
          <w:sz w:val="24"/>
          <w:szCs w:val="24"/>
        </w:rPr>
      </w:pPr>
      <w:r>
        <w:rPr>
          <w:rFonts w:ascii="Arial" w:hAnsi="Arial" w:cs="Arial"/>
          <w:sz w:val="24"/>
          <w:szCs w:val="24"/>
        </w:rPr>
        <w:t>Maßnahmen</w:t>
      </w:r>
      <w:r w:rsidR="00C83015" w:rsidRPr="00072AAD">
        <w:rPr>
          <w:rFonts w:ascii="Arial" w:hAnsi="Arial" w:cs="Arial"/>
          <w:sz w:val="24"/>
          <w:szCs w:val="24"/>
        </w:rPr>
        <w:t xml:space="preserve"> sind – </w:t>
      </w:r>
      <w:r w:rsidR="00864CA7">
        <w:rPr>
          <w:rFonts w:ascii="Arial" w:hAnsi="Arial" w:cs="Arial"/>
          <w:sz w:val="24"/>
          <w:szCs w:val="24"/>
        </w:rPr>
        <w:t>außer bei Gefahr im Verzug</w:t>
      </w:r>
      <w:r w:rsidR="00C83015" w:rsidRPr="00072AAD">
        <w:rPr>
          <w:rFonts w:ascii="Arial" w:hAnsi="Arial" w:cs="Arial"/>
          <w:sz w:val="24"/>
          <w:szCs w:val="24"/>
        </w:rPr>
        <w:t xml:space="preserve"> – vorher anzukündigen, um den Systemen zu ermöglichen, d</w:t>
      </w:r>
      <w:r w:rsidR="005532E4">
        <w:rPr>
          <w:rFonts w:ascii="Arial" w:hAnsi="Arial" w:cs="Arial"/>
          <w:sz w:val="24"/>
          <w:szCs w:val="24"/>
        </w:rPr>
        <w:t>i</w:t>
      </w:r>
      <w:r w:rsidR="00C83015" w:rsidRPr="00072AAD">
        <w:rPr>
          <w:rFonts w:ascii="Arial" w:hAnsi="Arial" w:cs="Arial"/>
          <w:sz w:val="24"/>
          <w:szCs w:val="24"/>
        </w:rPr>
        <w:t xml:space="preserve">e </w:t>
      </w:r>
      <w:r w:rsidR="005532E4">
        <w:rPr>
          <w:rFonts w:ascii="Arial" w:hAnsi="Arial" w:cs="Arial"/>
          <w:sz w:val="24"/>
          <w:szCs w:val="24"/>
        </w:rPr>
        <w:t>Störung</w:t>
      </w:r>
      <w:r w:rsidR="00C83015" w:rsidRPr="00072AAD">
        <w:rPr>
          <w:rFonts w:ascii="Arial" w:hAnsi="Arial" w:cs="Arial"/>
          <w:sz w:val="24"/>
          <w:szCs w:val="24"/>
        </w:rPr>
        <w:t xml:space="preserve"> selbst zu beseitigen. </w:t>
      </w:r>
    </w:p>
    <w:p w14:paraId="775623DF" w14:textId="77777777" w:rsidR="00F420CA" w:rsidRDefault="00F420CA" w:rsidP="00B9389E">
      <w:pPr>
        <w:spacing w:after="0" w:line="360" w:lineRule="auto"/>
        <w:contextualSpacing/>
        <w:jc w:val="both"/>
        <w:rPr>
          <w:rFonts w:ascii="Arial" w:hAnsi="Arial" w:cs="Arial"/>
          <w:sz w:val="24"/>
          <w:szCs w:val="24"/>
        </w:rPr>
      </w:pPr>
    </w:p>
    <w:p w14:paraId="3EAB2A9B" w14:textId="77777777" w:rsidR="00F420CA" w:rsidRDefault="00F420CA" w:rsidP="00B9389E">
      <w:pPr>
        <w:spacing w:after="0" w:line="360" w:lineRule="auto"/>
        <w:ind w:left="426" w:hanging="426"/>
        <w:contextualSpacing/>
        <w:jc w:val="both"/>
      </w:pPr>
      <w:r>
        <w:rPr>
          <w:rFonts w:ascii="Arial" w:hAnsi="Arial" w:cs="Arial"/>
          <w:sz w:val="24"/>
          <w:szCs w:val="24"/>
        </w:rPr>
        <w:t>2.</w:t>
      </w:r>
      <w:r>
        <w:rPr>
          <w:rFonts w:ascii="Arial" w:hAnsi="Arial" w:cs="Arial"/>
          <w:sz w:val="24"/>
          <w:szCs w:val="24"/>
        </w:rPr>
        <w:tab/>
        <w:t>D</w:t>
      </w:r>
      <w:r w:rsidR="00AB2966">
        <w:rPr>
          <w:rFonts w:ascii="Arial" w:hAnsi="Arial" w:cs="Arial"/>
          <w:sz w:val="24"/>
          <w:szCs w:val="24"/>
        </w:rPr>
        <w:t>i</w:t>
      </w:r>
      <w:r>
        <w:rPr>
          <w:rFonts w:ascii="Arial" w:hAnsi="Arial" w:cs="Arial"/>
          <w:sz w:val="24"/>
          <w:szCs w:val="24"/>
        </w:rPr>
        <w:t>e System</w:t>
      </w:r>
      <w:r w:rsidR="00AB2966">
        <w:rPr>
          <w:rFonts w:ascii="Arial" w:hAnsi="Arial" w:cs="Arial"/>
          <w:sz w:val="24"/>
          <w:szCs w:val="24"/>
        </w:rPr>
        <w:t>e sind</w:t>
      </w:r>
      <w:r>
        <w:rPr>
          <w:rFonts w:ascii="Arial" w:hAnsi="Arial" w:cs="Arial"/>
          <w:sz w:val="24"/>
          <w:szCs w:val="24"/>
        </w:rPr>
        <w:t xml:space="preserve"> verpflichtet, in Verträgen mit von ih</w:t>
      </w:r>
      <w:r w:rsidR="00AB2966">
        <w:rPr>
          <w:rFonts w:ascii="Arial" w:hAnsi="Arial" w:cs="Arial"/>
          <w:sz w:val="24"/>
          <w:szCs w:val="24"/>
        </w:rPr>
        <w:t>nen</w:t>
      </w:r>
      <w:r>
        <w:rPr>
          <w:rFonts w:ascii="Arial" w:hAnsi="Arial" w:cs="Arial"/>
          <w:sz w:val="24"/>
          <w:szCs w:val="24"/>
        </w:rPr>
        <w:t xml:space="preserve"> beauftragten Entsorgern die in Abs. 1 genannten Eingriffsbefugnisse des öffentlich-rechtlichen Entsorgungsträgers aufzunehmen.</w:t>
      </w:r>
    </w:p>
    <w:p w14:paraId="71054CD8" w14:textId="77777777" w:rsidR="00634BA2" w:rsidRDefault="00634BA2" w:rsidP="00B9389E">
      <w:pPr>
        <w:spacing w:after="0" w:line="360" w:lineRule="auto"/>
        <w:contextualSpacing/>
        <w:jc w:val="center"/>
        <w:rPr>
          <w:rFonts w:ascii="Arial" w:hAnsi="Arial" w:cs="Arial"/>
          <w:b/>
          <w:sz w:val="24"/>
          <w:szCs w:val="24"/>
        </w:rPr>
      </w:pPr>
    </w:p>
    <w:p w14:paraId="7361F293" w14:textId="77777777" w:rsidR="00634BA2" w:rsidRDefault="00634BA2" w:rsidP="00B9389E">
      <w:pPr>
        <w:spacing w:after="0" w:line="360" w:lineRule="auto"/>
        <w:contextualSpacing/>
        <w:jc w:val="center"/>
        <w:rPr>
          <w:rFonts w:ascii="Arial" w:hAnsi="Arial" w:cs="Arial"/>
          <w:b/>
          <w:sz w:val="24"/>
          <w:szCs w:val="24"/>
        </w:rPr>
      </w:pPr>
    </w:p>
    <w:p w14:paraId="693E5F46" w14:textId="77777777" w:rsidR="00F420CA" w:rsidRDefault="00F420CA" w:rsidP="00B9389E">
      <w:pPr>
        <w:spacing w:after="0" w:line="360" w:lineRule="auto"/>
        <w:contextualSpacing/>
        <w:jc w:val="center"/>
      </w:pPr>
      <w:r>
        <w:rPr>
          <w:rFonts w:ascii="Arial" w:hAnsi="Arial" w:cs="Arial"/>
          <w:b/>
          <w:sz w:val="24"/>
          <w:szCs w:val="24"/>
        </w:rPr>
        <w:lastRenderedPageBreak/>
        <w:t>§ 7</w:t>
      </w:r>
    </w:p>
    <w:p w14:paraId="18D9E822" w14:textId="77777777" w:rsidR="00F420CA" w:rsidRDefault="00F420CA" w:rsidP="00B9389E">
      <w:pPr>
        <w:spacing w:after="0" w:line="360" w:lineRule="auto"/>
        <w:contextualSpacing/>
        <w:jc w:val="center"/>
      </w:pPr>
      <w:r>
        <w:rPr>
          <w:rFonts w:ascii="Arial" w:hAnsi="Arial" w:cs="Arial"/>
          <w:b/>
          <w:sz w:val="24"/>
          <w:szCs w:val="24"/>
        </w:rPr>
        <w:t>Vergabe von Entsorgungsdienstleistungen</w:t>
      </w:r>
    </w:p>
    <w:p w14:paraId="7AAB22CF" w14:textId="77777777" w:rsidR="00F420CA" w:rsidRDefault="00F420CA" w:rsidP="00B9389E">
      <w:pPr>
        <w:spacing w:after="0" w:line="360" w:lineRule="auto"/>
        <w:contextualSpacing/>
        <w:jc w:val="both"/>
        <w:rPr>
          <w:rFonts w:ascii="Arial" w:hAnsi="Arial" w:cs="Arial"/>
          <w:sz w:val="24"/>
          <w:szCs w:val="24"/>
        </w:rPr>
      </w:pPr>
    </w:p>
    <w:p w14:paraId="126363D3" w14:textId="77777777" w:rsidR="00F420CA" w:rsidRDefault="00F420CA" w:rsidP="00B9389E">
      <w:pPr>
        <w:spacing w:after="0" w:line="360" w:lineRule="auto"/>
        <w:ind w:left="426" w:hanging="426"/>
        <w:contextualSpacing/>
        <w:jc w:val="both"/>
      </w:pPr>
      <w:r>
        <w:rPr>
          <w:rFonts w:ascii="Arial" w:hAnsi="Arial" w:cs="Arial"/>
          <w:sz w:val="24"/>
          <w:szCs w:val="24"/>
        </w:rPr>
        <w:t>1.</w:t>
      </w:r>
      <w:r>
        <w:rPr>
          <w:rFonts w:ascii="Arial" w:hAnsi="Arial" w:cs="Arial"/>
          <w:sz w:val="24"/>
          <w:szCs w:val="24"/>
        </w:rPr>
        <w:tab/>
        <w:t>Sofern d</w:t>
      </w:r>
      <w:r w:rsidR="00884DB4">
        <w:rPr>
          <w:rFonts w:ascii="Arial" w:hAnsi="Arial" w:cs="Arial"/>
          <w:sz w:val="24"/>
          <w:szCs w:val="24"/>
        </w:rPr>
        <w:t>i</w:t>
      </w:r>
      <w:r>
        <w:rPr>
          <w:rFonts w:ascii="Arial" w:hAnsi="Arial" w:cs="Arial"/>
          <w:sz w:val="24"/>
          <w:szCs w:val="24"/>
        </w:rPr>
        <w:t>e System</w:t>
      </w:r>
      <w:r w:rsidR="00884DB4">
        <w:rPr>
          <w:rFonts w:ascii="Arial" w:hAnsi="Arial" w:cs="Arial"/>
          <w:sz w:val="24"/>
          <w:szCs w:val="24"/>
        </w:rPr>
        <w:t>e</w:t>
      </w:r>
      <w:r>
        <w:rPr>
          <w:rFonts w:ascii="Arial" w:hAnsi="Arial" w:cs="Arial"/>
          <w:sz w:val="24"/>
          <w:szCs w:val="24"/>
        </w:rPr>
        <w:t xml:space="preserve"> beabsichtig</w:t>
      </w:r>
      <w:r w:rsidR="00884DB4">
        <w:rPr>
          <w:rFonts w:ascii="Arial" w:hAnsi="Arial" w:cs="Arial"/>
          <w:sz w:val="24"/>
          <w:szCs w:val="24"/>
        </w:rPr>
        <w:t>en</w:t>
      </w:r>
      <w:r>
        <w:rPr>
          <w:rFonts w:ascii="Arial" w:hAnsi="Arial" w:cs="Arial"/>
          <w:sz w:val="24"/>
          <w:szCs w:val="24"/>
        </w:rPr>
        <w:t xml:space="preserve">, Entsorgungsdienstleistungen zum Betrieb </w:t>
      </w:r>
      <w:r w:rsidR="00884DB4">
        <w:rPr>
          <w:rFonts w:ascii="Arial" w:hAnsi="Arial" w:cs="Arial"/>
          <w:sz w:val="24"/>
          <w:szCs w:val="24"/>
        </w:rPr>
        <w:t xml:space="preserve">ihres </w:t>
      </w:r>
      <w:r>
        <w:rPr>
          <w:rFonts w:ascii="Arial" w:hAnsi="Arial" w:cs="Arial"/>
          <w:sz w:val="24"/>
          <w:szCs w:val="24"/>
        </w:rPr>
        <w:t>Erfassungssystems im Vertragsgebiet neu zu vergeben, ha</w:t>
      </w:r>
      <w:r w:rsidR="00884DB4">
        <w:rPr>
          <w:rFonts w:ascii="Arial" w:hAnsi="Arial" w:cs="Arial"/>
          <w:sz w:val="24"/>
          <w:szCs w:val="24"/>
        </w:rPr>
        <w:t xml:space="preserve">ben sie den Ausschreibungsführer (§ 23 Abs. 2 </w:t>
      </w:r>
      <w:r w:rsidR="00C83015">
        <w:rPr>
          <w:rFonts w:ascii="Arial" w:hAnsi="Arial" w:cs="Arial"/>
          <w:sz w:val="24"/>
          <w:szCs w:val="24"/>
        </w:rPr>
        <w:t xml:space="preserve">Satz 1 </w:t>
      </w:r>
      <w:proofErr w:type="spellStart"/>
      <w:r w:rsidR="00884DB4">
        <w:rPr>
          <w:rFonts w:ascii="Arial" w:hAnsi="Arial" w:cs="Arial"/>
          <w:sz w:val="24"/>
          <w:szCs w:val="24"/>
        </w:rPr>
        <w:t>VerpackG</w:t>
      </w:r>
      <w:proofErr w:type="spellEnd"/>
      <w:r w:rsidR="00884DB4">
        <w:rPr>
          <w:rFonts w:ascii="Arial" w:hAnsi="Arial" w:cs="Arial"/>
          <w:sz w:val="24"/>
          <w:szCs w:val="24"/>
        </w:rPr>
        <w:t>) zu verpflichten,</w:t>
      </w:r>
      <w:r>
        <w:rPr>
          <w:rFonts w:ascii="Arial" w:hAnsi="Arial" w:cs="Arial"/>
          <w:sz w:val="24"/>
          <w:szCs w:val="24"/>
        </w:rPr>
        <w:t xml:space="preserve"> das Vergabeverfahren </w:t>
      </w:r>
      <w:r w:rsidR="00C83015">
        <w:rPr>
          <w:rFonts w:ascii="Arial" w:hAnsi="Arial" w:cs="Arial"/>
          <w:sz w:val="24"/>
          <w:szCs w:val="24"/>
        </w:rPr>
        <w:t xml:space="preserve">unter Beachtung dieser Abstimmungsvereinbarung und ggfs. wirksamer Rahmenvorgabe nach § 22 Abs. 2 </w:t>
      </w:r>
      <w:proofErr w:type="spellStart"/>
      <w:r w:rsidR="00C83015">
        <w:rPr>
          <w:rFonts w:ascii="Arial" w:hAnsi="Arial" w:cs="Arial"/>
          <w:sz w:val="24"/>
          <w:szCs w:val="24"/>
        </w:rPr>
        <w:t>VerpackG</w:t>
      </w:r>
      <w:proofErr w:type="spellEnd"/>
      <w:r w:rsidR="00C83015">
        <w:rPr>
          <w:rFonts w:ascii="Arial" w:hAnsi="Arial" w:cs="Arial"/>
          <w:sz w:val="24"/>
          <w:szCs w:val="24"/>
        </w:rPr>
        <w:t xml:space="preserve"> durchzuführen</w:t>
      </w:r>
      <w:r w:rsidR="00C10862">
        <w:rPr>
          <w:rFonts w:ascii="Arial" w:hAnsi="Arial" w:cs="Arial"/>
          <w:sz w:val="24"/>
          <w:szCs w:val="24"/>
        </w:rPr>
        <w:t>.</w:t>
      </w:r>
    </w:p>
    <w:p w14:paraId="09F95C9D" w14:textId="77777777" w:rsidR="00F420CA" w:rsidRDefault="00F420CA" w:rsidP="00B9389E">
      <w:pPr>
        <w:spacing w:after="0" w:line="360" w:lineRule="auto"/>
        <w:ind w:left="426" w:hanging="426"/>
        <w:contextualSpacing/>
        <w:jc w:val="both"/>
        <w:rPr>
          <w:rFonts w:ascii="Arial" w:hAnsi="Arial" w:cs="Arial"/>
          <w:sz w:val="24"/>
          <w:szCs w:val="24"/>
        </w:rPr>
      </w:pPr>
    </w:p>
    <w:p w14:paraId="3E62A709" w14:textId="3D1E823F" w:rsidR="00F420CA" w:rsidRDefault="00B2183E" w:rsidP="009773F3">
      <w:pPr>
        <w:pStyle w:val="Listenabsatz1"/>
        <w:spacing w:after="0" w:line="360" w:lineRule="auto"/>
        <w:ind w:left="425" w:hanging="425"/>
        <w:contextualSpacing w:val="0"/>
        <w:jc w:val="both"/>
      </w:pPr>
      <w:r>
        <w:rPr>
          <w:rFonts w:ascii="Arial" w:hAnsi="Arial" w:cs="Arial"/>
          <w:sz w:val="24"/>
          <w:szCs w:val="24"/>
        </w:rPr>
        <w:t xml:space="preserve">2. </w:t>
      </w:r>
      <w:r w:rsidR="00F420CA">
        <w:rPr>
          <w:rFonts w:ascii="Arial" w:hAnsi="Arial" w:cs="Arial"/>
          <w:sz w:val="24"/>
          <w:szCs w:val="24"/>
        </w:rPr>
        <w:t xml:space="preserve">Um dem öffentlich-rechtlichen Entsorgungsträger die Überprüfung der Einhaltung dieser Vereinbarung zu ermöglichen, </w:t>
      </w:r>
      <w:r w:rsidR="00FF5A86" w:rsidRPr="00FF5A86">
        <w:rPr>
          <w:rFonts w:ascii="Arial" w:hAnsi="Arial" w:cs="Arial"/>
          <w:sz w:val="24"/>
          <w:szCs w:val="24"/>
        </w:rPr>
        <w:t xml:space="preserve">verpflichten die Systeme den Ausschreibungsführer, dem öffentlich-rechtlichen Entsorgungsträger zeitgleich mit der Auftragsbekanntmachung nach § 23 Abs. 4 S.2 </w:t>
      </w:r>
      <w:proofErr w:type="spellStart"/>
      <w:r w:rsidR="00FF5A86" w:rsidRPr="00FF5A86">
        <w:rPr>
          <w:rFonts w:ascii="Arial" w:hAnsi="Arial" w:cs="Arial"/>
          <w:sz w:val="24"/>
          <w:szCs w:val="24"/>
        </w:rPr>
        <w:t>VerpackG</w:t>
      </w:r>
      <w:proofErr w:type="spellEnd"/>
      <w:r w:rsidR="00FF5A86" w:rsidRPr="00FF5A86">
        <w:rPr>
          <w:rFonts w:ascii="Arial" w:hAnsi="Arial" w:cs="Arial"/>
          <w:sz w:val="24"/>
          <w:szCs w:val="24"/>
        </w:rPr>
        <w:t xml:space="preserve"> für sein Gebiet den Zugang zur Ausschreibungsplattform kostenfrei zu gewähren und eine Leseberechtigung für die dort hinterlegten Unterlagen einzuräumen</w:t>
      </w:r>
      <w:r w:rsidR="00505ED4">
        <w:rPr>
          <w:rFonts w:ascii="Arial" w:hAnsi="Arial" w:cs="Arial"/>
          <w:sz w:val="24"/>
          <w:szCs w:val="24"/>
        </w:rPr>
        <w:t>.</w:t>
      </w:r>
      <w:r w:rsidR="00FF5A86" w:rsidRPr="00FF5A86">
        <w:rPr>
          <w:rFonts w:ascii="Arial" w:hAnsi="Arial" w:cs="Arial"/>
          <w:sz w:val="24"/>
          <w:szCs w:val="24"/>
        </w:rPr>
        <w:t xml:space="preserve"> </w:t>
      </w:r>
      <w:r w:rsidR="00FF5A86">
        <w:rPr>
          <w:rFonts w:ascii="Arial" w:hAnsi="Arial" w:cs="Arial"/>
          <w:sz w:val="24"/>
          <w:szCs w:val="24"/>
        </w:rPr>
        <w:t xml:space="preserve"> </w:t>
      </w:r>
      <w:r w:rsidR="00C83015">
        <w:rPr>
          <w:rFonts w:ascii="Arial" w:hAnsi="Arial" w:cs="Arial"/>
          <w:sz w:val="24"/>
          <w:szCs w:val="24"/>
        </w:rPr>
        <w:t xml:space="preserve">Sofern der öffentlich-rechtliche Entsorgungsträger Einwendungen gegen </w:t>
      </w:r>
      <w:r w:rsidR="00BF3758">
        <w:rPr>
          <w:rFonts w:ascii="Arial" w:hAnsi="Arial" w:cs="Arial"/>
          <w:sz w:val="24"/>
          <w:szCs w:val="24"/>
        </w:rPr>
        <w:t xml:space="preserve">die Ausschreibungsunterlagen </w:t>
      </w:r>
      <w:r w:rsidR="00C83015">
        <w:rPr>
          <w:rFonts w:ascii="Arial" w:hAnsi="Arial" w:cs="Arial"/>
          <w:sz w:val="24"/>
          <w:szCs w:val="24"/>
        </w:rPr>
        <w:t xml:space="preserve">erheben möchte, hat er diese innerhalb von zwei Wochen </w:t>
      </w:r>
      <w:r w:rsidR="00BF3758">
        <w:rPr>
          <w:rFonts w:ascii="Arial" w:hAnsi="Arial" w:cs="Arial"/>
          <w:sz w:val="24"/>
          <w:szCs w:val="24"/>
        </w:rPr>
        <w:t xml:space="preserve">nach Eingang der Mitteilung über die Einräumung der Leseberechtigung </w:t>
      </w:r>
      <w:r w:rsidR="00C83015">
        <w:rPr>
          <w:rFonts w:ascii="Arial" w:hAnsi="Arial" w:cs="Arial"/>
          <w:sz w:val="24"/>
          <w:szCs w:val="24"/>
        </w:rPr>
        <w:t xml:space="preserve"> dem Ausschreibungsführer mitzuteilen. </w:t>
      </w:r>
      <w:r w:rsidR="00BF3758">
        <w:rPr>
          <w:rFonts w:ascii="Arial" w:hAnsi="Arial" w:cs="Arial"/>
          <w:sz w:val="24"/>
          <w:szCs w:val="24"/>
        </w:rPr>
        <w:t>Im Falle eines außerordentlichen Entsorgerwechsels hat</w:t>
      </w:r>
      <w:r w:rsidR="00D776F8">
        <w:rPr>
          <w:rFonts w:ascii="Arial" w:hAnsi="Arial" w:cs="Arial"/>
          <w:sz w:val="24"/>
          <w:szCs w:val="24"/>
        </w:rPr>
        <w:t xml:space="preserve"> </w:t>
      </w:r>
      <w:r w:rsidR="00BF3758">
        <w:rPr>
          <w:rFonts w:ascii="Arial" w:hAnsi="Arial" w:cs="Arial"/>
          <w:sz w:val="24"/>
          <w:szCs w:val="24"/>
        </w:rPr>
        <w:t>d</w:t>
      </w:r>
      <w:r w:rsidR="00C10862">
        <w:rPr>
          <w:rFonts w:ascii="Arial" w:hAnsi="Arial" w:cs="Arial"/>
          <w:sz w:val="24"/>
          <w:szCs w:val="24"/>
        </w:rPr>
        <w:t>er Ausschreibungsführer die Pflicht, dem öffentlich-rechtlichen Entsorgungsträger dies unverzüglich unter Darlegung der beabsichtigten Maßnahmen anzuzeigen.</w:t>
      </w:r>
    </w:p>
    <w:p w14:paraId="69AEE05B" w14:textId="77777777" w:rsidR="00F420CA" w:rsidRPr="00EE12EC" w:rsidRDefault="00F420CA" w:rsidP="00B23F2D">
      <w:pPr>
        <w:spacing w:after="0" w:line="360" w:lineRule="auto"/>
        <w:ind w:left="397" w:hanging="397"/>
        <w:jc w:val="both"/>
        <w:rPr>
          <w:rFonts w:ascii="Arial" w:hAnsi="Arial" w:cs="Arial"/>
          <w:sz w:val="24"/>
          <w:szCs w:val="24"/>
        </w:rPr>
      </w:pPr>
    </w:p>
    <w:p w14:paraId="4822D84E" w14:textId="22EA0583" w:rsidR="00EE12EC" w:rsidRPr="00B9389E" w:rsidRDefault="00B2183E" w:rsidP="00634BA2">
      <w:pPr>
        <w:pStyle w:val="Listenabsatz"/>
        <w:spacing w:after="0" w:line="360" w:lineRule="auto"/>
        <w:ind w:left="397" w:hanging="397"/>
        <w:contextualSpacing w:val="0"/>
        <w:jc w:val="both"/>
        <w:rPr>
          <w:rFonts w:ascii="Arial" w:hAnsi="Arial" w:cs="Arial"/>
          <w:sz w:val="24"/>
          <w:szCs w:val="24"/>
        </w:rPr>
      </w:pPr>
      <w:r>
        <w:rPr>
          <w:rFonts w:ascii="Arial" w:hAnsi="Arial" w:cs="Arial"/>
          <w:sz w:val="24"/>
          <w:szCs w:val="24"/>
        </w:rPr>
        <w:lastRenderedPageBreak/>
        <w:t xml:space="preserve">3. </w:t>
      </w:r>
      <w:r w:rsidR="00F420CA" w:rsidRPr="00EE12EC">
        <w:rPr>
          <w:rFonts w:ascii="Arial" w:hAnsi="Arial" w:cs="Arial"/>
          <w:sz w:val="24"/>
          <w:szCs w:val="24"/>
        </w:rPr>
        <w:t>D</w:t>
      </w:r>
      <w:r w:rsidR="00D00070" w:rsidRPr="00EE12EC">
        <w:rPr>
          <w:rFonts w:ascii="Arial" w:hAnsi="Arial" w:cs="Arial"/>
          <w:sz w:val="24"/>
          <w:szCs w:val="24"/>
        </w:rPr>
        <w:t>i</w:t>
      </w:r>
      <w:r w:rsidR="00F420CA" w:rsidRPr="00EE12EC">
        <w:rPr>
          <w:rFonts w:ascii="Arial" w:hAnsi="Arial" w:cs="Arial"/>
          <w:sz w:val="24"/>
          <w:szCs w:val="24"/>
        </w:rPr>
        <w:t>e System</w:t>
      </w:r>
      <w:r w:rsidR="00D00070" w:rsidRPr="00EE12EC">
        <w:rPr>
          <w:rFonts w:ascii="Arial" w:hAnsi="Arial" w:cs="Arial"/>
          <w:sz w:val="24"/>
          <w:szCs w:val="24"/>
        </w:rPr>
        <w:t>e</w:t>
      </w:r>
      <w:r w:rsidR="00F420CA" w:rsidRPr="00EE12EC">
        <w:rPr>
          <w:rFonts w:ascii="Arial" w:hAnsi="Arial" w:cs="Arial"/>
          <w:sz w:val="24"/>
          <w:szCs w:val="24"/>
        </w:rPr>
        <w:t xml:space="preserve"> </w:t>
      </w:r>
      <w:r w:rsidR="00D00070" w:rsidRPr="00EE12EC">
        <w:rPr>
          <w:rFonts w:ascii="Arial" w:hAnsi="Arial" w:cs="Arial"/>
          <w:sz w:val="24"/>
          <w:szCs w:val="24"/>
        </w:rPr>
        <w:t xml:space="preserve">verpflichten den Ausschreibungsführer </w:t>
      </w:r>
      <w:r w:rsidR="00F420CA" w:rsidRPr="00EE12EC">
        <w:rPr>
          <w:rFonts w:ascii="Arial" w:hAnsi="Arial" w:cs="Arial"/>
          <w:sz w:val="24"/>
          <w:szCs w:val="24"/>
        </w:rPr>
        <w:t xml:space="preserve">dem öffentlich-rechtlichen Entsorgungsträger jeweils rechtzeitig </w:t>
      </w:r>
      <w:r w:rsidR="009C34A8" w:rsidRPr="00562771">
        <w:rPr>
          <w:rFonts w:ascii="Arial" w:hAnsi="Arial" w:cs="Arial"/>
          <w:sz w:val="24"/>
          <w:szCs w:val="24"/>
        </w:rPr>
        <w:t>–</w:t>
      </w:r>
      <w:r w:rsidR="00F420CA" w:rsidRPr="00EE12EC">
        <w:rPr>
          <w:rFonts w:ascii="Arial" w:hAnsi="Arial" w:cs="Arial"/>
          <w:sz w:val="24"/>
          <w:szCs w:val="24"/>
        </w:rPr>
        <w:t xml:space="preserve"> im Regelfall bis Ende September des laufenden Jahres </w:t>
      </w:r>
      <w:r w:rsidR="009C34A8" w:rsidRPr="00562771">
        <w:rPr>
          <w:rFonts w:ascii="Arial" w:hAnsi="Arial" w:cs="Arial"/>
          <w:sz w:val="24"/>
          <w:szCs w:val="24"/>
        </w:rPr>
        <w:t>–</w:t>
      </w:r>
      <w:r w:rsidR="00F420CA" w:rsidRPr="00EE12EC">
        <w:rPr>
          <w:rFonts w:ascii="Arial" w:hAnsi="Arial" w:cs="Arial"/>
          <w:sz w:val="24"/>
          <w:szCs w:val="24"/>
        </w:rPr>
        <w:t xml:space="preserve"> die erforderlichen aktuellen Informationsgrundlagen (z.B. Sammelvorgaben, Termine, Standorte, Telefonnummern,  Ansprechpartner und E-Mail-Kontakt beim Entsorgerwechsel) sowie ggf. geeignete Beratungsmaterialien </w:t>
      </w:r>
      <w:r w:rsidR="00D00070" w:rsidRPr="00EE12EC">
        <w:rPr>
          <w:rFonts w:ascii="Arial" w:hAnsi="Arial" w:cs="Arial"/>
          <w:sz w:val="24"/>
          <w:szCs w:val="24"/>
        </w:rPr>
        <w:t xml:space="preserve">zu übermitteln </w:t>
      </w:r>
      <w:r w:rsidR="00F420CA" w:rsidRPr="00EE12EC">
        <w:rPr>
          <w:rFonts w:ascii="Arial" w:hAnsi="Arial" w:cs="Arial"/>
          <w:sz w:val="24"/>
          <w:szCs w:val="24"/>
        </w:rPr>
        <w:t>und kompetente Ansprechpartner für den Klärungsbedarf zum laufenden Betrieb</w:t>
      </w:r>
      <w:r w:rsidR="00D00070" w:rsidRPr="00EE12EC">
        <w:rPr>
          <w:rFonts w:ascii="Arial" w:hAnsi="Arial" w:cs="Arial"/>
          <w:sz w:val="24"/>
          <w:szCs w:val="24"/>
        </w:rPr>
        <w:t xml:space="preserve"> zu benennen</w:t>
      </w:r>
      <w:r w:rsidR="00F420CA" w:rsidRPr="00EE12EC">
        <w:rPr>
          <w:rFonts w:ascii="Arial" w:hAnsi="Arial" w:cs="Arial"/>
          <w:sz w:val="24"/>
          <w:szCs w:val="24"/>
        </w:rPr>
        <w:t xml:space="preserve">. </w:t>
      </w:r>
    </w:p>
    <w:p w14:paraId="2B4D9A36" w14:textId="77777777" w:rsidR="00505ED4" w:rsidRDefault="00505ED4" w:rsidP="00B9389E">
      <w:pPr>
        <w:spacing w:after="0" w:line="360" w:lineRule="auto"/>
        <w:ind w:left="426" w:hanging="426"/>
        <w:contextualSpacing/>
        <w:jc w:val="center"/>
        <w:rPr>
          <w:rFonts w:ascii="Arial" w:hAnsi="Arial" w:cs="Arial"/>
          <w:b/>
          <w:sz w:val="24"/>
          <w:szCs w:val="24"/>
        </w:rPr>
      </w:pPr>
    </w:p>
    <w:p w14:paraId="5B21E5ED" w14:textId="77777777" w:rsidR="00505ED4" w:rsidRDefault="00505ED4" w:rsidP="00B9389E">
      <w:pPr>
        <w:spacing w:after="0" w:line="360" w:lineRule="auto"/>
        <w:ind w:left="426" w:hanging="426"/>
        <w:contextualSpacing/>
        <w:jc w:val="center"/>
        <w:rPr>
          <w:rFonts w:ascii="Arial" w:hAnsi="Arial" w:cs="Arial"/>
          <w:b/>
          <w:sz w:val="24"/>
          <w:szCs w:val="24"/>
        </w:rPr>
      </w:pPr>
    </w:p>
    <w:p w14:paraId="7BD1047F" w14:textId="77777777" w:rsidR="00F420CA" w:rsidRPr="00B9389E" w:rsidRDefault="00F420CA" w:rsidP="00B9389E">
      <w:pPr>
        <w:spacing w:after="0" w:line="360" w:lineRule="auto"/>
        <w:ind w:left="426" w:hanging="426"/>
        <w:contextualSpacing/>
        <w:jc w:val="center"/>
        <w:rPr>
          <w:rFonts w:ascii="Arial" w:hAnsi="Arial" w:cs="Arial"/>
          <w:sz w:val="24"/>
          <w:szCs w:val="24"/>
        </w:rPr>
      </w:pPr>
      <w:r w:rsidRPr="00B9389E">
        <w:rPr>
          <w:rFonts w:ascii="Arial" w:hAnsi="Arial" w:cs="Arial"/>
          <w:b/>
          <w:sz w:val="24"/>
          <w:szCs w:val="24"/>
        </w:rPr>
        <w:t>§ 8</w:t>
      </w:r>
    </w:p>
    <w:p w14:paraId="1CA66603" w14:textId="77777777" w:rsidR="00F420CA" w:rsidRPr="00B9389E" w:rsidRDefault="00F420CA" w:rsidP="00B9389E">
      <w:pPr>
        <w:spacing w:after="0" w:line="360" w:lineRule="auto"/>
        <w:ind w:left="426" w:hanging="426"/>
        <w:contextualSpacing/>
        <w:jc w:val="center"/>
        <w:rPr>
          <w:rFonts w:ascii="Arial" w:hAnsi="Arial" w:cs="Arial"/>
          <w:sz w:val="24"/>
          <w:szCs w:val="24"/>
        </w:rPr>
      </w:pPr>
      <w:r w:rsidRPr="00B9389E">
        <w:rPr>
          <w:rFonts w:ascii="Arial" w:hAnsi="Arial" w:cs="Arial"/>
          <w:b/>
          <w:sz w:val="24"/>
          <w:szCs w:val="24"/>
        </w:rPr>
        <w:t xml:space="preserve">Umgang mit </w:t>
      </w:r>
      <w:proofErr w:type="spellStart"/>
      <w:r w:rsidRPr="00B9389E">
        <w:rPr>
          <w:rFonts w:ascii="Arial" w:hAnsi="Arial" w:cs="Arial"/>
          <w:b/>
          <w:sz w:val="24"/>
          <w:szCs w:val="24"/>
        </w:rPr>
        <w:t>Fehlbefüllungen</w:t>
      </w:r>
      <w:proofErr w:type="spellEnd"/>
    </w:p>
    <w:p w14:paraId="36A44DE4" w14:textId="77777777" w:rsidR="00F420CA" w:rsidRPr="00B9389E" w:rsidRDefault="00F420CA" w:rsidP="00B9389E">
      <w:pPr>
        <w:spacing w:after="0" w:line="360" w:lineRule="auto"/>
        <w:ind w:left="426" w:hanging="426"/>
        <w:contextualSpacing/>
        <w:jc w:val="both"/>
        <w:rPr>
          <w:rFonts w:ascii="Arial" w:hAnsi="Arial" w:cs="Arial"/>
          <w:sz w:val="24"/>
          <w:szCs w:val="24"/>
        </w:rPr>
      </w:pPr>
    </w:p>
    <w:p w14:paraId="584D04A2" w14:textId="77777777" w:rsidR="00F420CA" w:rsidRDefault="00F420CA" w:rsidP="00B9389E">
      <w:pPr>
        <w:spacing w:after="0" w:line="360" w:lineRule="auto"/>
        <w:ind w:left="426" w:hanging="426"/>
        <w:contextualSpacing/>
        <w:jc w:val="both"/>
      </w:pPr>
      <w:r w:rsidRPr="00B9389E">
        <w:rPr>
          <w:rFonts w:ascii="Arial" w:hAnsi="Arial" w:cs="Arial"/>
          <w:sz w:val="24"/>
          <w:szCs w:val="24"/>
        </w:rPr>
        <w:t>1.</w:t>
      </w:r>
      <w:r w:rsidRPr="00B9389E">
        <w:rPr>
          <w:rFonts w:ascii="Arial" w:hAnsi="Arial" w:cs="Arial"/>
          <w:sz w:val="24"/>
          <w:szCs w:val="24"/>
        </w:rPr>
        <w:tab/>
        <w:t>Der öffentlich-rechtliche Entsorgungsträger und d</w:t>
      </w:r>
      <w:r w:rsidR="00D00070" w:rsidRPr="00B9389E">
        <w:rPr>
          <w:rFonts w:ascii="Arial" w:hAnsi="Arial" w:cs="Arial"/>
          <w:sz w:val="24"/>
          <w:szCs w:val="24"/>
        </w:rPr>
        <w:t>i</w:t>
      </w:r>
      <w:r w:rsidRPr="00B9389E">
        <w:rPr>
          <w:rFonts w:ascii="Arial" w:hAnsi="Arial" w:cs="Arial"/>
          <w:sz w:val="24"/>
          <w:szCs w:val="24"/>
        </w:rPr>
        <w:t>e System</w:t>
      </w:r>
      <w:r w:rsidR="00D00070" w:rsidRPr="00B9389E">
        <w:rPr>
          <w:rFonts w:ascii="Arial" w:hAnsi="Arial" w:cs="Arial"/>
          <w:sz w:val="24"/>
          <w:szCs w:val="24"/>
        </w:rPr>
        <w:t>e sind</w:t>
      </w:r>
      <w:r w:rsidRPr="00B9389E">
        <w:rPr>
          <w:rFonts w:ascii="Arial" w:hAnsi="Arial" w:cs="Arial"/>
          <w:sz w:val="24"/>
          <w:szCs w:val="24"/>
        </w:rPr>
        <w:t xml:space="preserve"> verpflichte</w:t>
      </w:r>
      <w:r w:rsidR="00D00070" w:rsidRPr="00B9389E">
        <w:rPr>
          <w:rFonts w:ascii="Arial" w:hAnsi="Arial" w:cs="Arial"/>
          <w:sz w:val="24"/>
          <w:szCs w:val="24"/>
        </w:rPr>
        <w:t>t</w:t>
      </w:r>
      <w:r w:rsidRPr="00B9389E">
        <w:rPr>
          <w:rFonts w:ascii="Arial" w:hAnsi="Arial" w:cs="Arial"/>
          <w:sz w:val="24"/>
          <w:szCs w:val="24"/>
        </w:rPr>
        <w:t>, mit wirkungsvollen Maßnahmen (z. B. vertragliche Festlegungen, Kontrollen, Gestaltung der</w:t>
      </w:r>
      <w:r>
        <w:rPr>
          <w:rFonts w:ascii="Arial" w:hAnsi="Arial" w:cs="Arial"/>
          <w:sz w:val="24"/>
          <w:szCs w:val="24"/>
        </w:rPr>
        <w:t xml:space="preserve"> Entsorgungsgefäße / Erfassungseinrichtungen) einer im Widerspruch zum Abfallwirtschaftskonzept und zur Abfallsatzung stehenden Miterfassung von an den öffentlich-rechtlichen Entsorgungsträger zu überlassenden Abfällen durch das </w:t>
      </w:r>
      <w:r w:rsidR="00CD2766">
        <w:rPr>
          <w:rFonts w:ascii="Arial" w:hAnsi="Arial" w:cs="Arial"/>
          <w:sz w:val="24"/>
          <w:szCs w:val="24"/>
        </w:rPr>
        <w:t>Erfassungss</w:t>
      </w:r>
      <w:r>
        <w:rPr>
          <w:rFonts w:ascii="Arial" w:hAnsi="Arial" w:cs="Arial"/>
          <w:sz w:val="24"/>
          <w:szCs w:val="24"/>
        </w:rPr>
        <w:t xml:space="preserve">ystem entgegenzuwirken. </w:t>
      </w:r>
    </w:p>
    <w:p w14:paraId="1DB7AEC5" w14:textId="77777777" w:rsidR="00EE12EC" w:rsidRDefault="00EE12EC" w:rsidP="00B9389E">
      <w:pPr>
        <w:spacing w:after="0" w:line="360" w:lineRule="auto"/>
        <w:ind w:left="426" w:hanging="426"/>
        <w:contextualSpacing/>
        <w:jc w:val="both"/>
        <w:rPr>
          <w:rFonts w:ascii="Arial" w:hAnsi="Arial" w:cs="Arial"/>
          <w:sz w:val="24"/>
          <w:szCs w:val="24"/>
        </w:rPr>
      </w:pPr>
    </w:p>
    <w:p w14:paraId="2AB86EF8" w14:textId="064529F6" w:rsidR="00F420CA" w:rsidRDefault="00CD2766" w:rsidP="00B9389E">
      <w:pPr>
        <w:pStyle w:val="Listenabsatz1"/>
        <w:numPr>
          <w:ilvl w:val="0"/>
          <w:numId w:val="9"/>
        </w:numPr>
        <w:spacing w:after="0" w:line="360" w:lineRule="auto"/>
        <w:ind w:left="426" w:hanging="426"/>
        <w:jc w:val="both"/>
      </w:pPr>
      <w:r>
        <w:rPr>
          <w:rFonts w:ascii="Arial" w:hAnsi="Arial" w:cs="Arial"/>
          <w:sz w:val="24"/>
          <w:szCs w:val="24"/>
        </w:rPr>
        <w:t xml:space="preserve">Sofern </w:t>
      </w:r>
      <w:r w:rsidR="00C83015">
        <w:rPr>
          <w:rFonts w:ascii="Arial" w:hAnsi="Arial" w:cs="Arial"/>
          <w:sz w:val="24"/>
          <w:szCs w:val="24"/>
        </w:rPr>
        <w:t xml:space="preserve">ein System </w:t>
      </w:r>
      <w:r w:rsidR="00F420CA">
        <w:rPr>
          <w:rFonts w:ascii="Arial" w:hAnsi="Arial" w:cs="Arial"/>
          <w:sz w:val="24"/>
          <w:szCs w:val="24"/>
        </w:rPr>
        <w:t xml:space="preserve">feststellt, dass </w:t>
      </w:r>
      <w:r w:rsidR="00B23F2D">
        <w:rPr>
          <w:rFonts w:ascii="Arial" w:hAnsi="Arial" w:cs="Arial"/>
          <w:sz w:val="24"/>
          <w:szCs w:val="24"/>
        </w:rPr>
        <w:t xml:space="preserve">haushaltsnahe </w:t>
      </w:r>
      <w:r w:rsidR="00F420CA">
        <w:rPr>
          <w:rFonts w:ascii="Arial" w:hAnsi="Arial" w:cs="Arial"/>
          <w:sz w:val="24"/>
          <w:szCs w:val="24"/>
        </w:rPr>
        <w:t>Erfassungsgefäße zur Erfassung von LVP-Verpackungen mit einem</w:t>
      </w:r>
      <w:r w:rsidR="00F155A6">
        <w:rPr>
          <w:rFonts w:ascii="Arial" w:hAnsi="Arial" w:cs="Arial"/>
          <w:sz w:val="24"/>
          <w:szCs w:val="24"/>
        </w:rPr>
        <w:t xml:space="preserve"> </w:t>
      </w:r>
      <w:r w:rsidR="00F155A6" w:rsidRPr="008B6C52">
        <w:rPr>
          <w:rFonts w:ascii="Arial" w:hAnsi="Arial" w:cs="Arial"/>
          <w:sz w:val="24"/>
          <w:szCs w:val="24"/>
        </w:rPr>
        <w:t>im Vergleich zur gebietstypischen Qualität der Erfassungsmenge</w:t>
      </w:r>
      <w:r w:rsidR="00F420CA">
        <w:rPr>
          <w:rFonts w:ascii="Arial" w:hAnsi="Arial" w:cs="Arial"/>
          <w:sz w:val="24"/>
          <w:szCs w:val="24"/>
        </w:rPr>
        <w:t xml:space="preserve"> </w:t>
      </w:r>
      <w:r w:rsidR="008B6C52">
        <w:rPr>
          <w:rFonts w:ascii="Arial" w:hAnsi="Arial" w:cs="Arial"/>
          <w:sz w:val="24"/>
          <w:szCs w:val="24"/>
        </w:rPr>
        <w:t>überdurchschnittlichen</w:t>
      </w:r>
      <w:r>
        <w:rPr>
          <w:rFonts w:ascii="Arial" w:hAnsi="Arial" w:cs="Arial"/>
          <w:sz w:val="24"/>
          <w:szCs w:val="24"/>
        </w:rPr>
        <w:t xml:space="preserve"> </w:t>
      </w:r>
      <w:r w:rsidR="00F420CA">
        <w:rPr>
          <w:rFonts w:ascii="Arial" w:hAnsi="Arial" w:cs="Arial"/>
          <w:sz w:val="24"/>
          <w:szCs w:val="24"/>
        </w:rPr>
        <w:t>Anteil an überlassungspflichtigen Abfällen</w:t>
      </w:r>
      <w:r w:rsidR="009D2235">
        <w:rPr>
          <w:rFonts w:ascii="Arial" w:hAnsi="Arial" w:cs="Arial"/>
          <w:sz w:val="24"/>
          <w:szCs w:val="24"/>
        </w:rPr>
        <w:t xml:space="preserve"> oder mit schädlichen Materialien, die einer </w:t>
      </w:r>
      <w:r w:rsidR="00DE2C32">
        <w:rPr>
          <w:rFonts w:ascii="Arial" w:hAnsi="Arial" w:cs="Arial"/>
          <w:sz w:val="24"/>
          <w:szCs w:val="24"/>
        </w:rPr>
        <w:t>Einsammlung/Beförderung durch den von den Systemen beauftragten Dritten zwingend entgegenstehen,</w:t>
      </w:r>
      <w:r w:rsidR="00F420CA">
        <w:rPr>
          <w:rFonts w:ascii="Arial" w:hAnsi="Arial" w:cs="Arial"/>
          <w:sz w:val="24"/>
          <w:szCs w:val="24"/>
        </w:rPr>
        <w:t xml:space="preserve"> </w:t>
      </w:r>
      <w:proofErr w:type="spellStart"/>
      <w:r w:rsidR="00F420CA">
        <w:rPr>
          <w:rFonts w:ascii="Arial" w:hAnsi="Arial" w:cs="Arial"/>
          <w:sz w:val="24"/>
          <w:szCs w:val="24"/>
        </w:rPr>
        <w:t>fehlbefüllt</w:t>
      </w:r>
      <w:proofErr w:type="spellEnd"/>
      <w:r w:rsidR="00F420CA">
        <w:rPr>
          <w:rFonts w:ascii="Arial" w:hAnsi="Arial" w:cs="Arial"/>
          <w:sz w:val="24"/>
          <w:szCs w:val="24"/>
        </w:rPr>
        <w:t xml:space="preserve"> sind, ist der jeweilige Behälter mit einem Hinweis zu versehen, der </w:t>
      </w:r>
      <w:r>
        <w:rPr>
          <w:rFonts w:ascii="Arial" w:hAnsi="Arial" w:cs="Arial"/>
          <w:sz w:val="24"/>
          <w:szCs w:val="24"/>
        </w:rPr>
        <w:t xml:space="preserve">den Abfallerzeuger/-besitzer </w:t>
      </w:r>
      <w:r w:rsidR="00F420CA">
        <w:rPr>
          <w:rFonts w:ascii="Arial" w:hAnsi="Arial" w:cs="Arial"/>
          <w:sz w:val="24"/>
          <w:szCs w:val="24"/>
        </w:rPr>
        <w:t xml:space="preserve">zur </w:t>
      </w:r>
      <w:r w:rsidR="00F420CA">
        <w:rPr>
          <w:rFonts w:ascii="Arial" w:hAnsi="Arial" w:cs="Arial"/>
          <w:sz w:val="24"/>
          <w:szCs w:val="24"/>
        </w:rPr>
        <w:lastRenderedPageBreak/>
        <w:t xml:space="preserve">Nachsortierung bis zur nächsten Abfuhr auffordert. </w:t>
      </w:r>
      <w:r w:rsidR="00DE2C32">
        <w:rPr>
          <w:rFonts w:ascii="Arial" w:hAnsi="Arial" w:cs="Arial"/>
          <w:sz w:val="24"/>
          <w:szCs w:val="24"/>
        </w:rPr>
        <w:t>Ausgenommen hiervon sind</w:t>
      </w:r>
      <w:r w:rsidR="00DE2C32" w:rsidRPr="00DE2C32">
        <w:rPr>
          <w:rFonts w:ascii="Arial" w:hAnsi="Arial" w:cs="Arial"/>
          <w:sz w:val="24"/>
          <w:szCs w:val="24"/>
        </w:rPr>
        <w:t xml:space="preserve"> stoffgleiche Nichtverpackungen, für die eine gemeinsame Erfassung nach §</w:t>
      </w:r>
      <w:r w:rsidR="00B9389E">
        <w:rPr>
          <w:rFonts w:ascii="Arial" w:hAnsi="Arial" w:cs="Arial"/>
          <w:sz w:val="24"/>
          <w:szCs w:val="24"/>
        </w:rPr>
        <w:t> </w:t>
      </w:r>
      <w:r w:rsidR="00DE2C32" w:rsidRPr="00DE2C32">
        <w:rPr>
          <w:rFonts w:ascii="Arial" w:hAnsi="Arial" w:cs="Arial"/>
          <w:sz w:val="24"/>
          <w:szCs w:val="24"/>
        </w:rPr>
        <w:t xml:space="preserve">22 Abs. 5 </w:t>
      </w:r>
      <w:proofErr w:type="spellStart"/>
      <w:r w:rsidR="00DE2C32" w:rsidRPr="00DE2C32">
        <w:rPr>
          <w:rFonts w:ascii="Arial" w:hAnsi="Arial" w:cs="Arial"/>
          <w:sz w:val="24"/>
          <w:szCs w:val="24"/>
        </w:rPr>
        <w:t>VerpackG</w:t>
      </w:r>
      <w:proofErr w:type="spellEnd"/>
      <w:r w:rsidR="00DE2C32" w:rsidRPr="00DE2C32">
        <w:rPr>
          <w:rFonts w:ascii="Arial" w:hAnsi="Arial" w:cs="Arial"/>
          <w:sz w:val="24"/>
          <w:szCs w:val="24"/>
        </w:rPr>
        <w:t xml:space="preserve"> </w:t>
      </w:r>
      <w:r w:rsidR="00DE2C32" w:rsidRPr="00DE2C32">
        <w:rPr>
          <w:rFonts w:ascii="Arial" w:hAnsi="Arial" w:cs="Arial"/>
          <w:bCs/>
          <w:sz w:val="24"/>
          <w:szCs w:val="24"/>
        </w:rPr>
        <w:t>in Anlage 8</w:t>
      </w:r>
      <w:r w:rsidR="00DE2C32" w:rsidRPr="00DE2C32">
        <w:rPr>
          <w:rFonts w:ascii="Arial" w:hAnsi="Arial" w:cs="Arial"/>
          <w:sz w:val="24"/>
          <w:szCs w:val="24"/>
        </w:rPr>
        <w:t xml:space="preserve"> vereinbart ist</w:t>
      </w:r>
      <w:r w:rsidR="00DE2C32">
        <w:rPr>
          <w:rFonts w:ascii="Arial" w:hAnsi="Arial" w:cs="Arial"/>
          <w:sz w:val="24"/>
          <w:szCs w:val="24"/>
        </w:rPr>
        <w:t>.</w:t>
      </w:r>
      <w:r w:rsidR="00DE2C32" w:rsidRPr="00DE2C32">
        <w:rPr>
          <w:rFonts w:ascii="Arial" w:hAnsi="Arial" w:cs="Arial"/>
          <w:sz w:val="24"/>
          <w:szCs w:val="24"/>
        </w:rPr>
        <w:t xml:space="preserve"> </w:t>
      </w:r>
      <w:r w:rsidR="00F420CA">
        <w:rPr>
          <w:rFonts w:ascii="Arial" w:hAnsi="Arial" w:cs="Arial"/>
          <w:sz w:val="24"/>
          <w:szCs w:val="24"/>
        </w:rPr>
        <w:t xml:space="preserve">Wird der Aufforderung zur Nachsortierung nicht nachgekommen, wird der öffentlich-rechtliche Entsorgungsträger hierüber informiert und kann dafür eine gebührenpflichtige Entsorgung als Beseitigungsabfall nach Maßgabe der Satzung durchführen. Im Wiederholungsfall </w:t>
      </w:r>
      <w:r>
        <w:rPr>
          <w:rFonts w:ascii="Arial" w:hAnsi="Arial" w:cs="Arial"/>
          <w:sz w:val="24"/>
          <w:szCs w:val="24"/>
        </w:rPr>
        <w:t xml:space="preserve">kann </w:t>
      </w:r>
      <w:r w:rsidR="00F420CA">
        <w:rPr>
          <w:rFonts w:ascii="Arial" w:hAnsi="Arial" w:cs="Arial"/>
          <w:sz w:val="24"/>
          <w:szCs w:val="24"/>
        </w:rPr>
        <w:t xml:space="preserve">die </w:t>
      </w:r>
      <w:proofErr w:type="spellStart"/>
      <w:r w:rsidR="00F420CA">
        <w:rPr>
          <w:rFonts w:ascii="Arial" w:hAnsi="Arial" w:cs="Arial"/>
          <w:sz w:val="24"/>
          <w:szCs w:val="24"/>
        </w:rPr>
        <w:t>Anfallstelle</w:t>
      </w:r>
      <w:proofErr w:type="spellEnd"/>
      <w:r w:rsidR="00F420CA">
        <w:rPr>
          <w:rFonts w:ascii="Arial" w:hAnsi="Arial" w:cs="Arial"/>
          <w:sz w:val="24"/>
          <w:szCs w:val="24"/>
        </w:rPr>
        <w:t xml:space="preserve"> im Einvernehmen mit dem öffentlich-rechtlichen Entsorgungsträger zeitweilig von der Verpackungsentsorgung ausgeschlossen</w:t>
      </w:r>
      <w:r>
        <w:rPr>
          <w:rFonts w:ascii="Arial" w:hAnsi="Arial" w:cs="Arial"/>
          <w:sz w:val="24"/>
          <w:szCs w:val="24"/>
        </w:rPr>
        <w:t xml:space="preserve"> werden</w:t>
      </w:r>
      <w:r w:rsidR="00F420CA">
        <w:rPr>
          <w:rFonts w:ascii="Arial" w:hAnsi="Arial" w:cs="Arial"/>
          <w:sz w:val="24"/>
          <w:szCs w:val="24"/>
        </w:rPr>
        <w:t xml:space="preserve">. Die Nutzer sind über Anlass und Dauer der Maßnahme sowie den richtigen Gebrauch des Systems in Abstimmung mit dem öffentlich- rechtlichen Entsorgungsträger zu informieren. </w:t>
      </w:r>
    </w:p>
    <w:p w14:paraId="0085EACD" w14:textId="77777777" w:rsidR="00F420CA" w:rsidRDefault="00F420CA" w:rsidP="00B9389E">
      <w:pPr>
        <w:spacing w:after="0" w:line="360" w:lineRule="auto"/>
        <w:ind w:left="426" w:hanging="426"/>
        <w:contextualSpacing/>
        <w:jc w:val="both"/>
        <w:rPr>
          <w:rFonts w:ascii="Arial" w:hAnsi="Arial" w:cs="Arial"/>
          <w:sz w:val="24"/>
          <w:szCs w:val="24"/>
        </w:rPr>
      </w:pPr>
    </w:p>
    <w:p w14:paraId="2C8D719F" w14:textId="622FEA20" w:rsidR="00133940" w:rsidRPr="004E4B92" w:rsidRDefault="00133940" w:rsidP="00B9389E">
      <w:pPr>
        <w:pStyle w:val="Listenabsatz"/>
        <w:numPr>
          <w:ilvl w:val="0"/>
          <w:numId w:val="9"/>
        </w:numPr>
        <w:spacing w:after="0" w:line="360" w:lineRule="auto"/>
        <w:ind w:left="426" w:hanging="426"/>
        <w:jc w:val="both"/>
        <w:rPr>
          <w:rFonts w:ascii="Arial" w:hAnsi="Arial" w:cs="Arial"/>
          <w:sz w:val="24"/>
          <w:szCs w:val="24"/>
        </w:rPr>
      </w:pPr>
      <w:r w:rsidRPr="004E4B92">
        <w:rPr>
          <w:rFonts w:ascii="Arial" w:hAnsi="Arial" w:cs="Arial"/>
          <w:sz w:val="24"/>
          <w:szCs w:val="24"/>
        </w:rPr>
        <w:t xml:space="preserve">Sofern Sammelsäcke, die einer </w:t>
      </w:r>
      <w:proofErr w:type="spellStart"/>
      <w:r w:rsidRPr="004E4B92">
        <w:rPr>
          <w:rFonts w:ascii="Arial" w:hAnsi="Arial" w:cs="Arial"/>
          <w:sz w:val="24"/>
          <w:szCs w:val="24"/>
        </w:rPr>
        <w:t>Anfallstelle</w:t>
      </w:r>
      <w:proofErr w:type="spellEnd"/>
      <w:r w:rsidRPr="004E4B92">
        <w:rPr>
          <w:rFonts w:ascii="Arial" w:hAnsi="Arial" w:cs="Arial"/>
          <w:sz w:val="24"/>
          <w:szCs w:val="24"/>
        </w:rPr>
        <w:t xml:space="preserve"> zugeordnet werden können, wie in Abs.</w:t>
      </w:r>
      <w:r w:rsidR="00B2183E">
        <w:rPr>
          <w:rFonts w:ascii="Arial" w:hAnsi="Arial" w:cs="Arial"/>
          <w:sz w:val="24"/>
          <w:szCs w:val="24"/>
        </w:rPr>
        <w:t xml:space="preserve"> </w:t>
      </w:r>
      <w:r w:rsidRPr="004E4B92">
        <w:rPr>
          <w:rFonts w:ascii="Arial" w:hAnsi="Arial" w:cs="Arial"/>
          <w:sz w:val="24"/>
          <w:szCs w:val="24"/>
        </w:rPr>
        <w:t xml:space="preserve">2 beschrieben </w:t>
      </w:r>
      <w:proofErr w:type="spellStart"/>
      <w:r w:rsidRPr="004E4B92">
        <w:rPr>
          <w:rFonts w:ascii="Arial" w:hAnsi="Arial" w:cs="Arial"/>
          <w:sz w:val="24"/>
          <w:szCs w:val="24"/>
        </w:rPr>
        <w:t>fehlbefüllt</w:t>
      </w:r>
      <w:proofErr w:type="spellEnd"/>
      <w:r w:rsidRPr="004E4B92">
        <w:rPr>
          <w:rFonts w:ascii="Arial" w:hAnsi="Arial" w:cs="Arial"/>
          <w:sz w:val="24"/>
          <w:szCs w:val="24"/>
        </w:rPr>
        <w:t xml:space="preserve"> wurden, gelten die Regelungen in Abs. 2 entsprechend. Nicht einer </w:t>
      </w:r>
      <w:proofErr w:type="spellStart"/>
      <w:r w:rsidRPr="004E4B92">
        <w:rPr>
          <w:rFonts w:ascii="Arial" w:hAnsi="Arial" w:cs="Arial"/>
          <w:sz w:val="24"/>
          <w:szCs w:val="24"/>
        </w:rPr>
        <w:t>Anfallstelle</w:t>
      </w:r>
      <w:proofErr w:type="spellEnd"/>
      <w:r w:rsidRPr="004E4B92">
        <w:rPr>
          <w:rFonts w:ascii="Arial" w:hAnsi="Arial" w:cs="Arial"/>
          <w:sz w:val="24"/>
          <w:szCs w:val="24"/>
        </w:rPr>
        <w:t xml:space="preserve"> </w:t>
      </w:r>
      <w:r w:rsidR="008B6C52" w:rsidRPr="004E4B92">
        <w:rPr>
          <w:rFonts w:ascii="Arial" w:hAnsi="Arial" w:cs="Arial"/>
          <w:sz w:val="24"/>
          <w:szCs w:val="24"/>
        </w:rPr>
        <w:t xml:space="preserve">im Rahmen der Sammeltour </w:t>
      </w:r>
      <w:r w:rsidRPr="004E4B92">
        <w:rPr>
          <w:rFonts w:ascii="Arial" w:hAnsi="Arial" w:cs="Arial"/>
          <w:sz w:val="24"/>
          <w:szCs w:val="24"/>
        </w:rPr>
        <w:t>zuzuord</w:t>
      </w:r>
      <w:r w:rsidR="004E4B92">
        <w:rPr>
          <w:rFonts w:ascii="Arial" w:hAnsi="Arial" w:cs="Arial"/>
          <w:sz w:val="24"/>
          <w:szCs w:val="24"/>
        </w:rPr>
        <w:t>n</w:t>
      </w:r>
      <w:r w:rsidRPr="004E4B92">
        <w:rPr>
          <w:rFonts w:ascii="Arial" w:hAnsi="Arial" w:cs="Arial"/>
          <w:sz w:val="24"/>
          <w:szCs w:val="24"/>
        </w:rPr>
        <w:t>ende Sammelsäcke sind von den Systemen bzw. von dem durch diese beauftragten Dritten grundsätzlich einzusammeln und zu entsorgen. Dies gilt nur dann nicht, wenn der Inhalt des jeweiligen Sacks einer Einsammlung und/oder Beförderung durch den von den Systemen beauftragten Dritten zwingend entgegensteht. In diesem Fall ist der öffentlich- rechtliche Entsorgungsträger umgehend durch die Systeme oder den von diesen beauftragten Dritten über die bestehende Situation unter Angabe der relevanten Einzelheiten zu informieren, damit dieser ohne Zeitverzug die Entsorgung organisieren kann.</w:t>
      </w:r>
    </w:p>
    <w:p w14:paraId="494CAE9D" w14:textId="77777777" w:rsidR="004E4B92" w:rsidRDefault="004E4B92" w:rsidP="00B9389E">
      <w:pPr>
        <w:spacing w:after="0" w:line="360" w:lineRule="auto"/>
        <w:ind w:left="426" w:hanging="426"/>
        <w:contextualSpacing/>
        <w:jc w:val="both"/>
        <w:rPr>
          <w:rFonts w:ascii="Arial" w:hAnsi="Arial" w:cs="Arial"/>
          <w:sz w:val="24"/>
          <w:szCs w:val="24"/>
        </w:rPr>
      </w:pPr>
    </w:p>
    <w:p w14:paraId="1DD397D0" w14:textId="77777777" w:rsidR="00CD2766" w:rsidRPr="004E4B92" w:rsidRDefault="00CD2766" w:rsidP="00B9389E">
      <w:pPr>
        <w:pStyle w:val="Listenabsatz"/>
        <w:numPr>
          <w:ilvl w:val="0"/>
          <w:numId w:val="9"/>
        </w:numPr>
        <w:spacing w:after="0" w:line="360" w:lineRule="auto"/>
        <w:ind w:left="426" w:hanging="426"/>
        <w:jc w:val="both"/>
        <w:rPr>
          <w:rFonts w:ascii="Arial" w:hAnsi="Arial" w:cs="Arial"/>
          <w:sz w:val="24"/>
          <w:szCs w:val="24"/>
        </w:rPr>
      </w:pPr>
      <w:r w:rsidRPr="004E4B92">
        <w:rPr>
          <w:rFonts w:ascii="Arial" w:hAnsi="Arial" w:cs="Arial"/>
          <w:sz w:val="24"/>
          <w:szCs w:val="24"/>
        </w:rPr>
        <w:t xml:space="preserve">Der öffentlich-rechtliche Entsorgungsträger und </w:t>
      </w:r>
      <w:r w:rsidR="00C83015" w:rsidRPr="004E4B92">
        <w:rPr>
          <w:rFonts w:ascii="Arial" w:hAnsi="Arial" w:cs="Arial"/>
          <w:sz w:val="24"/>
          <w:szCs w:val="24"/>
        </w:rPr>
        <w:t>der Ausschreibungsführer</w:t>
      </w:r>
      <w:r w:rsidRPr="004E4B92">
        <w:rPr>
          <w:rFonts w:ascii="Arial" w:hAnsi="Arial" w:cs="Arial"/>
          <w:sz w:val="24"/>
          <w:szCs w:val="24"/>
        </w:rPr>
        <w:t xml:space="preserve"> werden sich auf Wunsch auch nur einer Partei </w:t>
      </w:r>
      <w:r w:rsidR="004548B8" w:rsidRPr="004E4B92">
        <w:rPr>
          <w:rFonts w:ascii="Arial" w:hAnsi="Arial" w:cs="Arial"/>
          <w:sz w:val="24"/>
          <w:szCs w:val="24"/>
        </w:rPr>
        <w:t xml:space="preserve">mindestens </w:t>
      </w:r>
      <w:r w:rsidRPr="004E4B92">
        <w:rPr>
          <w:rFonts w:ascii="Arial" w:hAnsi="Arial" w:cs="Arial"/>
          <w:sz w:val="24"/>
          <w:szCs w:val="24"/>
        </w:rPr>
        <w:t xml:space="preserve">einmal jährlich </w:t>
      </w:r>
      <w:r w:rsidR="004548B8" w:rsidRPr="004E4B92">
        <w:rPr>
          <w:rFonts w:ascii="Arial" w:hAnsi="Arial" w:cs="Arial"/>
          <w:sz w:val="24"/>
          <w:szCs w:val="24"/>
        </w:rPr>
        <w:t xml:space="preserve">über die Qualität der </w:t>
      </w:r>
      <w:r w:rsidR="004548B8" w:rsidRPr="004E4B92">
        <w:rPr>
          <w:rFonts w:ascii="Arial" w:hAnsi="Arial" w:cs="Arial"/>
          <w:sz w:val="24"/>
          <w:szCs w:val="24"/>
        </w:rPr>
        <w:lastRenderedPageBreak/>
        <w:t>Erfassung gebrauchter Verpackungen im Vertragsgebiet austauschen und bei erkannten Mängeln versuchen, sich über geeignete Maßnahmen zur Abhilfe zu verständigen.</w:t>
      </w:r>
    </w:p>
    <w:p w14:paraId="5973CF64" w14:textId="77777777" w:rsidR="00F420CA" w:rsidRPr="004E4B92" w:rsidRDefault="00F420CA" w:rsidP="00B9389E">
      <w:pPr>
        <w:pStyle w:val="Listenabsatz1"/>
        <w:spacing w:after="0" w:line="360" w:lineRule="auto"/>
        <w:ind w:left="0"/>
        <w:jc w:val="both"/>
        <w:rPr>
          <w:rFonts w:ascii="Arial" w:hAnsi="Arial" w:cs="Arial"/>
          <w:sz w:val="24"/>
          <w:szCs w:val="24"/>
        </w:rPr>
      </w:pPr>
    </w:p>
    <w:p w14:paraId="4AE81E72" w14:textId="77777777" w:rsidR="004E4B92" w:rsidRPr="004E4B92" w:rsidRDefault="004E4B92" w:rsidP="00B9389E">
      <w:pPr>
        <w:pStyle w:val="Listenabsatz1"/>
        <w:spacing w:after="0" w:line="360" w:lineRule="auto"/>
        <w:ind w:left="0"/>
        <w:jc w:val="both"/>
        <w:rPr>
          <w:rFonts w:ascii="Arial" w:hAnsi="Arial" w:cs="Arial"/>
          <w:sz w:val="24"/>
          <w:szCs w:val="24"/>
        </w:rPr>
      </w:pPr>
    </w:p>
    <w:p w14:paraId="31A4B469" w14:textId="77777777" w:rsidR="00831FD7" w:rsidRDefault="00831FD7">
      <w:pPr>
        <w:spacing w:after="0" w:line="240" w:lineRule="auto"/>
        <w:rPr>
          <w:rFonts w:ascii="Arial" w:hAnsi="Arial" w:cs="Arial"/>
          <w:b/>
          <w:sz w:val="24"/>
          <w:szCs w:val="24"/>
        </w:rPr>
      </w:pPr>
      <w:r>
        <w:rPr>
          <w:rFonts w:ascii="Arial" w:hAnsi="Arial" w:cs="Arial"/>
          <w:b/>
          <w:sz w:val="24"/>
          <w:szCs w:val="24"/>
        </w:rPr>
        <w:br w:type="page"/>
      </w:r>
    </w:p>
    <w:p w14:paraId="45E4E390" w14:textId="464073BB" w:rsidR="00F420CA" w:rsidRDefault="00F420CA" w:rsidP="00B9389E">
      <w:pPr>
        <w:spacing w:after="0" w:line="360" w:lineRule="auto"/>
        <w:contextualSpacing/>
        <w:jc w:val="center"/>
      </w:pPr>
      <w:r>
        <w:rPr>
          <w:rFonts w:ascii="Arial" w:hAnsi="Arial" w:cs="Arial"/>
          <w:b/>
          <w:sz w:val="24"/>
          <w:szCs w:val="24"/>
        </w:rPr>
        <w:lastRenderedPageBreak/>
        <w:t xml:space="preserve">§ 9 </w:t>
      </w:r>
    </w:p>
    <w:p w14:paraId="78FAF795" w14:textId="77777777" w:rsidR="004E4B92" w:rsidRDefault="00F420CA" w:rsidP="00B9389E">
      <w:pPr>
        <w:spacing w:after="0" w:line="360" w:lineRule="auto"/>
        <w:contextualSpacing/>
        <w:jc w:val="center"/>
        <w:rPr>
          <w:rFonts w:ascii="Arial" w:hAnsi="Arial" w:cs="Arial"/>
          <w:b/>
          <w:sz w:val="24"/>
          <w:szCs w:val="24"/>
        </w:rPr>
      </w:pPr>
      <w:r>
        <w:rPr>
          <w:rFonts w:ascii="Arial" w:hAnsi="Arial" w:cs="Arial"/>
          <w:b/>
          <w:sz w:val="24"/>
          <w:szCs w:val="24"/>
        </w:rPr>
        <w:t>Einbezug anderer Materialien als Verkaufsverpackungen</w:t>
      </w:r>
    </w:p>
    <w:p w14:paraId="4EF8FB06" w14:textId="77777777" w:rsidR="00F420CA" w:rsidRDefault="00F420CA" w:rsidP="00B9389E">
      <w:pPr>
        <w:spacing w:after="0" w:line="360" w:lineRule="auto"/>
        <w:contextualSpacing/>
        <w:jc w:val="center"/>
      </w:pPr>
      <w:r>
        <w:rPr>
          <w:rFonts w:ascii="Arial" w:hAnsi="Arial" w:cs="Arial"/>
          <w:b/>
          <w:sz w:val="24"/>
          <w:szCs w:val="24"/>
        </w:rPr>
        <w:t>in das Erfassungssystem</w:t>
      </w:r>
    </w:p>
    <w:p w14:paraId="40C30499" w14:textId="77777777" w:rsidR="00F420CA" w:rsidRDefault="00F420CA" w:rsidP="00B9389E">
      <w:pPr>
        <w:spacing w:after="0" w:line="360" w:lineRule="auto"/>
        <w:contextualSpacing/>
        <w:jc w:val="both"/>
        <w:rPr>
          <w:rFonts w:ascii="Arial" w:hAnsi="Arial" w:cs="Arial"/>
          <w:sz w:val="24"/>
          <w:szCs w:val="24"/>
        </w:rPr>
      </w:pPr>
    </w:p>
    <w:p w14:paraId="14943F3F" w14:textId="77777777" w:rsidR="00F420CA" w:rsidRDefault="00F420CA" w:rsidP="00B9389E">
      <w:pPr>
        <w:spacing w:after="0" w:line="360" w:lineRule="auto"/>
        <w:ind w:left="426" w:hanging="426"/>
        <w:contextualSpacing/>
        <w:jc w:val="both"/>
      </w:pPr>
      <w:r>
        <w:rPr>
          <w:rFonts w:ascii="Arial" w:hAnsi="Arial" w:cs="Arial"/>
          <w:sz w:val="24"/>
          <w:szCs w:val="24"/>
        </w:rPr>
        <w:t>1.</w:t>
      </w:r>
      <w:r>
        <w:rPr>
          <w:rFonts w:ascii="Arial" w:hAnsi="Arial" w:cs="Arial"/>
          <w:sz w:val="24"/>
          <w:szCs w:val="24"/>
        </w:rPr>
        <w:tab/>
      </w:r>
      <w:r w:rsidR="004548B8">
        <w:rPr>
          <w:rFonts w:ascii="Arial" w:hAnsi="Arial" w:cs="Arial"/>
          <w:sz w:val="24"/>
          <w:szCs w:val="24"/>
        </w:rPr>
        <w:t>Es ist den Systemen</w:t>
      </w:r>
      <w:r>
        <w:rPr>
          <w:rFonts w:ascii="Arial" w:hAnsi="Arial" w:cs="Arial"/>
          <w:sz w:val="24"/>
          <w:szCs w:val="24"/>
        </w:rPr>
        <w:t xml:space="preserve"> </w:t>
      </w:r>
      <w:r w:rsidR="004169D7">
        <w:rPr>
          <w:rFonts w:ascii="Arial" w:hAnsi="Arial" w:cs="Arial"/>
          <w:sz w:val="24"/>
          <w:szCs w:val="24"/>
        </w:rPr>
        <w:t>nur gestattet</w:t>
      </w:r>
      <w:r>
        <w:rPr>
          <w:rFonts w:ascii="Arial" w:hAnsi="Arial" w:cs="Arial"/>
          <w:sz w:val="24"/>
          <w:szCs w:val="24"/>
        </w:rPr>
        <w:t xml:space="preserve">, </w:t>
      </w:r>
      <w:r w:rsidR="004169D7">
        <w:rPr>
          <w:rFonts w:ascii="Arial" w:hAnsi="Arial" w:cs="Arial"/>
          <w:sz w:val="24"/>
          <w:szCs w:val="24"/>
        </w:rPr>
        <w:t xml:space="preserve">mit ausdrücklicher </w:t>
      </w:r>
      <w:r>
        <w:rPr>
          <w:rFonts w:ascii="Arial" w:hAnsi="Arial" w:cs="Arial"/>
          <w:sz w:val="24"/>
          <w:szCs w:val="24"/>
        </w:rPr>
        <w:t xml:space="preserve">Zustimmung </w:t>
      </w:r>
      <w:r w:rsidR="004548B8">
        <w:rPr>
          <w:rFonts w:ascii="Arial" w:hAnsi="Arial" w:cs="Arial"/>
          <w:sz w:val="24"/>
          <w:szCs w:val="24"/>
        </w:rPr>
        <w:t xml:space="preserve">des öffentlich-rechtlichen Entsorgungsträgers gezielt </w:t>
      </w:r>
      <w:r w:rsidR="00133940">
        <w:rPr>
          <w:rFonts w:ascii="Arial" w:hAnsi="Arial" w:cs="Arial"/>
          <w:sz w:val="24"/>
          <w:szCs w:val="24"/>
        </w:rPr>
        <w:t xml:space="preserve">andere </w:t>
      </w:r>
      <w:r w:rsidR="004548B8">
        <w:rPr>
          <w:rFonts w:ascii="Arial" w:hAnsi="Arial" w:cs="Arial"/>
          <w:sz w:val="24"/>
          <w:szCs w:val="24"/>
        </w:rPr>
        <w:t>Abfälle</w:t>
      </w:r>
      <w:r w:rsidR="00133940">
        <w:rPr>
          <w:rFonts w:ascii="Arial" w:hAnsi="Arial" w:cs="Arial"/>
          <w:sz w:val="24"/>
          <w:szCs w:val="24"/>
        </w:rPr>
        <w:t xml:space="preserve"> als Verpackungen</w:t>
      </w:r>
      <w:r>
        <w:rPr>
          <w:rFonts w:ascii="Arial" w:hAnsi="Arial" w:cs="Arial"/>
          <w:sz w:val="24"/>
          <w:szCs w:val="24"/>
        </w:rPr>
        <w:t xml:space="preserve"> aus privaten Haushaltungen und gleichgestellten </w:t>
      </w:r>
      <w:proofErr w:type="spellStart"/>
      <w:r>
        <w:rPr>
          <w:rFonts w:ascii="Arial" w:hAnsi="Arial" w:cs="Arial"/>
          <w:sz w:val="24"/>
          <w:szCs w:val="24"/>
        </w:rPr>
        <w:t>Anfallstellen</w:t>
      </w:r>
      <w:proofErr w:type="spellEnd"/>
      <w:r>
        <w:rPr>
          <w:rFonts w:ascii="Arial" w:hAnsi="Arial" w:cs="Arial"/>
          <w:sz w:val="24"/>
          <w:szCs w:val="24"/>
        </w:rPr>
        <w:t xml:space="preserve"> nach § 3 Abs.11 </w:t>
      </w:r>
      <w:proofErr w:type="spellStart"/>
      <w:r>
        <w:rPr>
          <w:rFonts w:ascii="Arial" w:hAnsi="Arial" w:cs="Arial"/>
          <w:sz w:val="24"/>
          <w:szCs w:val="24"/>
        </w:rPr>
        <w:t>VerpackG</w:t>
      </w:r>
      <w:proofErr w:type="spellEnd"/>
      <w:r>
        <w:rPr>
          <w:rFonts w:ascii="Arial" w:hAnsi="Arial" w:cs="Arial"/>
          <w:sz w:val="24"/>
          <w:szCs w:val="24"/>
        </w:rPr>
        <w:t xml:space="preserve"> in </w:t>
      </w:r>
      <w:r w:rsidR="004169D7">
        <w:rPr>
          <w:rFonts w:ascii="Arial" w:hAnsi="Arial" w:cs="Arial"/>
          <w:sz w:val="24"/>
          <w:szCs w:val="24"/>
        </w:rPr>
        <w:t>das abgestimmte Sammelsystem</w:t>
      </w:r>
      <w:r>
        <w:rPr>
          <w:rFonts w:ascii="Arial" w:hAnsi="Arial" w:cs="Arial"/>
          <w:sz w:val="24"/>
          <w:szCs w:val="24"/>
        </w:rPr>
        <w:t xml:space="preserve"> miteinzubeziehen. Eine ggfs. erteilte Zustimmung </w:t>
      </w:r>
      <w:r w:rsidR="004169D7">
        <w:rPr>
          <w:rFonts w:ascii="Arial" w:hAnsi="Arial" w:cs="Arial"/>
          <w:sz w:val="24"/>
          <w:szCs w:val="24"/>
        </w:rPr>
        <w:t xml:space="preserve">des öffentlich-rechtlichen Entsorgungsträgers </w:t>
      </w:r>
      <w:r>
        <w:rPr>
          <w:rFonts w:ascii="Arial" w:hAnsi="Arial" w:cs="Arial"/>
          <w:sz w:val="24"/>
          <w:szCs w:val="24"/>
        </w:rPr>
        <w:t xml:space="preserve">entbindet den Systembetreiber nicht von der Pflicht, die Zulässigkeit eines derartigen Vorgehens mit </w:t>
      </w:r>
      <w:r w:rsidR="00BA515C">
        <w:rPr>
          <w:rFonts w:ascii="Arial" w:hAnsi="Arial" w:cs="Arial"/>
          <w:sz w:val="24"/>
          <w:szCs w:val="24"/>
        </w:rPr>
        <w:t>den</w:t>
      </w:r>
      <w:r>
        <w:rPr>
          <w:rFonts w:ascii="Arial" w:hAnsi="Arial" w:cs="Arial"/>
          <w:sz w:val="24"/>
          <w:szCs w:val="24"/>
        </w:rPr>
        <w:t xml:space="preserve"> zuständigen Stellen zu klären.</w:t>
      </w:r>
    </w:p>
    <w:p w14:paraId="164B0950" w14:textId="77777777" w:rsidR="00F420CA" w:rsidRDefault="00F420CA" w:rsidP="00B9389E">
      <w:pPr>
        <w:spacing w:after="0" w:line="360" w:lineRule="auto"/>
        <w:ind w:firstLine="426"/>
        <w:contextualSpacing/>
        <w:jc w:val="both"/>
        <w:rPr>
          <w:rFonts w:ascii="Arial" w:hAnsi="Arial" w:cs="Arial"/>
          <w:i/>
          <w:sz w:val="24"/>
          <w:szCs w:val="24"/>
          <w:u w:val="single"/>
        </w:rPr>
      </w:pPr>
    </w:p>
    <w:p w14:paraId="57B10918" w14:textId="77777777" w:rsidR="00F420CA" w:rsidRDefault="00BB1764" w:rsidP="00B9389E">
      <w:pPr>
        <w:spacing w:after="0" w:line="360" w:lineRule="auto"/>
        <w:ind w:left="426"/>
        <w:contextualSpacing/>
        <w:jc w:val="both"/>
        <w:rPr>
          <w:rFonts w:ascii="Arial" w:hAnsi="Arial" w:cs="Arial"/>
          <w:sz w:val="24"/>
          <w:szCs w:val="24"/>
        </w:rPr>
      </w:pPr>
      <w:r w:rsidRPr="008B6C52">
        <w:rPr>
          <w:rFonts w:ascii="Arial" w:hAnsi="Arial" w:cs="Arial"/>
          <w:sz w:val="24"/>
          <w:szCs w:val="24"/>
        </w:rPr>
        <w:t xml:space="preserve">Bereits zum Zeitpunkt der Unterzeichnung dieser Vereinbarung </w:t>
      </w:r>
      <w:r w:rsidR="00660E10" w:rsidRPr="008B6C52">
        <w:rPr>
          <w:rFonts w:ascii="Arial" w:hAnsi="Arial" w:cs="Arial"/>
          <w:sz w:val="24"/>
          <w:szCs w:val="24"/>
        </w:rPr>
        <w:t xml:space="preserve">durch die zuständige Behörde nach § 26 </w:t>
      </w:r>
      <w:proofErr w:type="spellStart"/>
      <w:r w:rsidR="00660E10" w:rsidRPr="008B6C52">
        <w:rPr>
          <w:rFonts w:ascii="Arial" w:hAnsi="Arial" w:cs="Arial"/>
          <w:sz w:val="24"/>
          <w:szCs w:val="24"/>
        </w:rPr>
        <w:t>KrWG</w:t>
      </w:r>
      <w:proofErr w:type="spellEnd"/>
      <w:r w:rsidR="00660E10" w:rsidRPr="008B6C52">
        <w:rPr>
          <w:rFonts w:ascii="Arial" w:hAnsi="Arial" w:cs="Arial"/>
          <w:sz w:val="24"/>
          <w:szCs w:val="24"/>
        </w:rPr>
        <w:t xml:space="preserve"> genehmigte und</w:t>
      </w:r>
      <w:r w:rsidRPr="008B6C52">
        <w:rPr>
          <w:rFonts w:ascii="Arial" w:hAnsi="Arial" w:cs="Arial"/>
          <w:sz w:val="24"/>
          <w:szCs w:val="24"/>
        </w:rPr>
        <w:t xml:space="preserve"> in das Erfassungssystem der Systeme integrierte Rücknahmesysteme bleiben unberührt.</w:t>
      </w:r>
      <w:r>
        <w:rPr>
          <w:rFonts w:ascii="Arial" w:hAnsi="Arial" w:cs="Arial"/>
          <w:sz w:val="24"/>
          <w:szCs w:val="24"/>
        </w:rPr>
        <w:t xml:space="preserve"> </w:t>
      </w:r>
    </w:p>
    <w:p w14:paraId="3DB6BF0D" w14:textId="77777777" w:rsidR="00F420CA" w:rsidRPr="004E4B92" w:rsidRDefault="00F420CA" w:rsidP="00B9389E">
      <w:pPr>
        <w:spacing w:after="0" w:line="360" w:lineRule="auto"/>
        <w:contextualSpacing/>
        <w:jc w:val="both"/>
        <w:rPr>
          <w:rFonts w:ascii="Arial" w:hAnsi="Arial" w:cs="Arial"/>
          <w:sz w:val="24"/>
          <w:szCs w:val="24"/>
        </w:rPr>
      </w:pPr>
    </w:p>
    <w:p w14:paraId="26CC2DB1" w14:textId="77777777" w:rsidR="00F420CA" w:rsidRDefault="004169D7" w:rsidP="00B9389E">
      <w:pPr>
        <w:pStyle w:val="Listenabsatz"/>
        <w:numPr>
          <w:ilvl w:val="0"/>
          <w:numId w:val="10"/>
        </w:numPr>
        <w:spacing w:after="0" w:line="360" w:lineRule="auto"/>
        <w:ind w:left="426" w:hanging="426"/>
        <w:jc w:val="both"/>
      </w:pPr>
      <w:r w:rsidRPr="004E4B92">
        <w:rPr>
          <w:rFonts w:ascii="Arial" w:hAnsi="Arial" w:cs="Arial"/>
          <w:sz w:val="24"/>
          <w:szCs w:val="24"/>
        </w:rPr>
        <w:t>Sofern d</w:t>
      </w:r>
      <w:r w:rsidR="00F420CA" w:rsidRPr="004E4B92">
        <w:rPr>
          <w:rFonts w:ascii="Arial" w:hAnsi="Arial" w:cs="Arial"/>
          <w:sz w:val="24"/>
          <w:szCs w:val="24"/>
        </w:rPr>
        <w:t>ie Parteien sich darüber einig</w:t>
      </w:r>
      <w:r w:rsidRPr="004E4B92">
        <w:rPr>
          <w:rFonts w:ascii="Arial" w:hAnsi="Arial" w:cs="Arial"/>
          <w:sz w:val="24"/>
          <w:szCs w:val="24"/>
        </w:rPr>
        <w:t xml:space="preserve"> sind</w:t>
      </w:r>
      <w:r w:rsidR="00F420CA" w:rsidRPr="004E4B92">
        <w:rPr>
          <w:rFonts w:ascii="Arial" w:hAnsi="Arial" w:cs="Arial"/>
          <w:sz w:val="24"/>
          <w:szCs w:val="24"/>
        </w:rPr>
        <w:t xml:space="preserve">, dass Verkaufsverpackungen und sog. stoffgleiche Nichtverpackungen aus Kunststoffen und/oder Metallen in einem gemeinsamen Sammelbehälter nach den Vorgaben des § 22 Abs. 5 </w:t>
      </w:r>
      <w:proofErr w:type="spellStart"/>
      <w:r w:rsidR="00F420CA" w:rsidRPr="004E4B92">
        <w:rPr>
          <w:rFonts w:ascii="Arial" w:hAnsi="Arial" w:cs="Arial"/>
          <w:sz w:val="24"/>
          <w:szCs w:val="24"/>
        </w:rPr>
        <w:t>VerpackG</w:t>
      </w:r>
      <w:proofErr w:type="spellEnd"/>
      <w:r w:rsidR="00F420CA" w:rsidRPr="004E4B92">
        <w:rPr>
          <w:rFonts w:ascii="Arial" w:hAnsi="Arial" w:cs="Arial"/>
          <w:sz w:val="24"/>
          <w:szCs w:val="24"/>
        </w:rPr>
        <w:t xml:space="preserve"> erfasst werden sollen</w:t>
      </w:r>
      <w:r w:rsidRPr="004E4B92">
        <w:rPr>
          <w:rFonts w:ascii="Arial" w:hAnsi="Arial" w:cs="Arial"/>
          <w:sz w:val="24"/>
          <w:szCs w:val="24"/>
        </w:rPr>
        <w:t>, sind</w:t>
      </w:r>
      <w:r w:rsidR="00C83015" w:rsidRPr="004E4B92">
        <w:rPr>
          <w:rFonts w:ascii="Arial" w:hAnsi="Arial" w:cs="Arial"/>
          <w:sz w:val="24"/>
          <w:szCs w:val="24"/>
        </w:rPr>
        <w:t xml:space="preserve"> </w:t>
      </w:r>
      <w:r w:rsidRPr="004E4B92">
        <w:rPr>
          <w:rFonts w:ascii="Arial" w:hAnsi="Arial" w:cs="Arial"/>
          <w:sz w:val="24"/>
          <w:szCs w:val="24"/>
        </w:rPr>
        <w:t>d</w:t>
      </w:r>
      <w:r w:rsidR="00F420CA" w:rsidRPr="004E4B92">
        <w:rPr>
          <w:rFonts w:ascii="Arial" w:hAnsi="Arial" w:cs="Arial"/>
          <w:sz w:val="24"/>
          <w:szCs w:val="24"/>
        </w:rPr>
        <w:t xml:space="preserve">ie Einzelheiten der Zusammenarbeit in </w:t>
      </w:r>
      <w:r w:rsidR="00F420CA" w:rsidRPr="004E4B92">
        <w:rPr>
          <w:rFonts w:ascii="Arial" w:hAnsi="Arial" w:cs="Arial"/>
          <w:bCs/>
          <w:sz w:val="24"/>
          <w:szCs w:val="24"/>
        </w:rPr>
        <w:t>Anlage 8</w:t>
      </w:r>
      <w:r w:rsidR="00F420CA" w:rsidRPr="004E4B92">
        <w:rPr>
          <w:rFonts w:ascii="Arial" w:hAnsi="Arial" w:cs="Arial"/>
          <w:sz w:val="24"/>
          <w:szCs w:val="24"/>
        </w:rPr>
        <w:t xml:space="preserve"> zu diesem Vertrag geregelt.</w:t>
      </w:r>
      <w:r w:rsidRPr="004E4B92">
        <w:rPr>
          <w:rFonts w:ascii="Arial" w:hAnsi="Arial" w:cs="Arial"/>
          <w:sz w:val="24"/>
          <w:szCs w:val="24"/>
        </w:rPr>
        <w:t xml:space="preserve"> Ansonsten findet</w:t>
      </w:r>
      <w:r w:rsidR="004E4B92">
        <w:rPr>
          <w:rFonts w:ascii="Arial" w:hAnsi="Arial" w:cs="Arial"/>
          <w:sz w:val="24"/>
          <w:szCs w:val="24"/>
        </w:rPr>
        <w:t xml:space="preserve"> </w:t>
      </w:r>
      <w:r w:rsidRPr="004E4B92">
        <w:rPr>
          <w:rFonts w:ascii="Arial" w:hAnsi="Arial" w:cs="Arial"/>
          <w:sz w:val="24"/>
          <w:szCs w:val="24"/>
        </w:rPr>
        <w:t>e</w:t>
      </w:r>
      <w:r w:rsidR="00F420CA" w:rsidRPr="004E4B92">
        <w:rPr>
          <w:rFonts w:ascii="Arial" w:hAnsi="Arial" w:cs="Arial"/>
          <w:sz w:val="24"/>
          <w:szCs w:val="24"/>
        </w:rPr>
        <w:t xml:space="preserve">ine gemeinsame Erfassung von Verkaufsverpackungen und sog. stoffgleichen Nichtverpackungen aus Kunststoffen und/oder Metallen bis auf weiteres nicht statt. </w:t>
      </w:r>
    </w:p>
    <w:p w14:paraId="16A9F411" w14:textId="77777777" w:rsidR="00831FD7" w:rsidRDefault="00831FD7" w:rsidP="00B9389E">
      <w:pPr>
        <w:shd w:val="clear" w:color="auto" w:fill="FFFFFF" w:themeFill="background1"/>
        <w:spacing w:after="0" w:line="360" w:lineRule="auto"/>
        <w:contextualSpacing/>
        <w:jc w:val="center"/>
        <w:rPr>
          <w:rFonts w:ascii="Arial" w:hAnsi="Arial" w:cs="Arial"/>
          <w:b/>
          <w:bCs/>
          <w:sz w:val="24"/>
          <w:szCs w:val="24"/>
        </w:rPr>
      </w:pPr>
    </w:p>
    <w:p w14:paraId="1104F470" w14:textId="77777777" w:rsidR="00831FD7" w:rsidRDefault="00831FD7" w:rsidP="00B9389E">
      <w:pPr>
        <w:shd w:val="clear" w:color="auto" w:fill="FFFFFF" w:themeFill="background1"/>
        <w:spacing w:after="0" w:line="360" w:lineRule="auto"/>
        <w:contextualSpacing/>
        <w:jc w:val="center"/>
        <w:rPr>
          <w:rFonts w:ascii="Arial" w:hAnsi="Arial" w:cs="Arial"/>
          <w:b/>
          <w:bCs/>
          <w:sz w:val="24"/>
          <w:szCs w:val="24"/>
        </w:rPr>
      </w:pPr>
    </w:p>
    <w:p w14:paraId="02019C39" w14:textId="77777777" w:rsidR="00F420CA" w:rsidRPr="008B6C52" w:rsidRDefault="00F420CA" w:rsidP="00B9389E">
      <w:pPr>
        <w:shd w:val="clear" w:color="auto" w:fill="FFFFFF" w:themeFill="background1"/>
        <w:spacing w:after="0" w:line="360" w:lineRule="auto"/>
        <w:contextualSpacing/>
        <w:jc w:val="center"/>
      </w:pPr>
      <w:r w:rsidRPr="008B6C52">
        <w:rPr>
          <w:rFonts w:ascii="Arial" w:hAnsi="Arial" w:cs="Arial"/>
          <w:b/>
          <w:bCs/>
          <w:sz w:val="24"/>
          <w:szCs w:val="24"/>
        </w:rPr>
        <w:t>§ 10</w:t>
      </w:r>
    </w:p>
    <w:p w14:paraId="12D2DDAC" w14:textId="77777777" w:rsidR="00F420CA" w:rsidRDefault="00870609" w:rsidP="00B9389E">
      <w:pPr>
        <w:shd w:val="clear" w:color="auto" w:fill="FFFFFF" w:themeFill="background1"/>
        <w:spacing w:after="0" w:line="360" w:lineRule="auto"/>
        <w:contextualSpacing/>
        <w:jc w:val="center"/>
        <w:rPr>
          <w:rFonts w:ascii="Arial" w:hAnsi="Arial" w:cs="Arial"/>
          <w:b/>
          <w:bCs/>
          <w:sz w:val="24"/>
          <w:szCs w:val="24"/>
        </w:rPr>
      </w:pPr>
      <w:r w:rsidRPr="008B6C52">
        <w:rPr>
          <w:rFonts w:ascii="Arial" w:hAnsi="Arial" w:cs="Arial"/>
          <w:b/>
          <w:bCs/>
          <w:sz w:val="24"/>
          <w:szCs w:val="24"/>
        </w:rPr>
        <w:t>Durchsetzung</w:t>
      </w:r>
      <w:r w:rsidR="00F420CA" w:rsidRPr="008B6C52">
        <w:rPr>
          <w:rFonts w:ascii="Arial" w:hAnsi="Arial" w:cs="Arial"/>
          <w:b/>
          <w:bCs/>
          <w:sz w:val="24"/>
          <w:szCs w:val="24"/>
        </w:rPr>
        <w:t xml:space="preserve"> der Abstimmungsvereinbarung</w:t>
      </w:r>
    </w:p>
    <w:p w14:paraId="3E8ED459" w14:textId="77777777" w:rsidR="004E4B92" w:rsidRDefault="004E4B92" w:rsidP="00B9389E">
      <w:pPr>
        <w:shd w:val="clear" w:color="auto" w:fill="FFFFFF" w:themeFill="background1"/>
        <w:spacing w:after="0" w:line="360" w:lineRule="auto"/>
        <w:contextualSpacing/>
        <w:jc w:val="center"/>
        <w:rPr>
          <w:rFonts w:ascii="Arial" w:hAnsi="Arial" w:cs="Arial"/>
          <w:sz w:val="24"/>
          <w:szCs w:val="24"/>
        </w:rPr>
      </w:pPr>
    </w:p>
    <w:p w14:paraId="0875220B" w14:textId="1D3C0FDC" w:rsidR="00562771" w:rsidRDefault="00562771" w:rsidP="00B9389E">
      <w:pPr>
        <w:pStyle w:val="Listenabsatz"/>
        <w:numPr>
          <w:ilvl w:val="0"/>
          <w:numId w:val="11"/>
        </w:numPr>
        <w:shd w:val="clear" w:color="auto" w:fill="FFFFFF" w:themeFill="background1"/>
        <w:tabs>
          <w:tab w:val="clear" w:pos="0"/>
        </w:tabs>
        <w:spacing w:after="0" w:line="360" w:lineRule="auto"/>
        <w:ind w:left="426" w:hanging="426"/>
        <w:jc w:val="both"/>
        <w:rPr>
          <w:rFonts w:ascii="Arial" w:hAnsi="Arial" w:cs="Arial"/>
          <w:sz w:val="24"/>
          <w:szCs w:val="24"/>
        </w:rPr>
      </w:pPr>
      <w:r w:rsidRPr="00562771">
        <w:rPr>
          <w:rFonts w:ascii="Arial" w:hAnsi="Arial" w:cs="Arial"/>
          <w:sz w:val="24"/>
          <w:szCs w:val="24"/>
        </w:rPr>
        <w:t xml:space="preserve">Falls ein </w:t>
      </w:r>
      <w:r w:rsidRPr="00562771">
        <w:rPr>
          <w:rFonts w:ascii="Arial" w:hAnsi="Arial" w:cs="Arial"/>
          <w:sz w:val="24"/>
          <w:szCs w:val="24"/>
          <w:shd w:val="clear" w:color="auto" w:fill="FFFFFF" w:themeFill="background1"/>
        </w:rPr>
        <w:t>System oder die von ihm beauftragten Dritten Pflichten aus dieser Vereinbarung nicht, nicht vollständig oder nicht ordnungsgemäß erfüll</w:t>
      </w:r>
      <w:r w:rsidR="00DE2C32">
        <w:rPr>
          <w:rFonts w:ascii="Arial" w:hAnsi="Arial" w:cs="Arial"/>
          <w:sz w:val="24"/>
          <w:szCs w:val="24"/>
          <w:shd w:val="clear" w:color="auto" w:fill="FFFFFF" w:themeFill="background1"/>
        </w:rPr>
        <w:t>en</w:t>
      </w:r>
      <w:r w:rsidRPr="00562771">
        <w:rPr>
          <w:rFonts w:ascii="Arial" w:hAnsi="Arial" w:cs="Arial"/>
          <w:sz w:val="24"/>
          <w:szCs w:val="24"/>
          <w:shd w:val="clear" w:color="auto" w:fill="FFFFFF" w:themeFill="background1"/>
        </w:rPr>
        <w:t xml:space="preserve"> und dem öffentlich</w:t>
      </w:r>
      <w:r w:rsidRPr="00562771">
        <w:rPr>
          <w:rFonts w:ascii="Arial" w:hAnsi="Arial" w:cs="Arial"/>
          <w:sz w:val="24"/>
          <w:szCs w:val="24"/>
        </w:rPr>
        <w:t>-rechtlichen Entsorgungsträger dadurch Kosten oder finanzielle Verluste entstehen, kann dieser die entstandenen Kosten oder die finanziellen Verluste – falls d</w:t>
      </w:r>
      <w:r w:rsidR="00DE2C32">
        <w:rPr>
          <w:rFonts w:ascii="Arial" w:hAnsi="Arial" w:cs="Arial"/>
          <w:sz w:val="24"/>
          <w:szCs w:val="24"/>
        </w:rPr>
        <w:t>as</w:t>
      </w:r>
      <w:r w:rsidRPr="00562771">
        <w:rPr>
          <w:rFonts w:ascii="Arial" w:hAnsi="Arial" w:cs="Arial"/>
          <w:sz w:val="24"/>
          <w:szCs w:val="24"/>
        </w:rPr>
        <w:t xml:space="preserve"> System eine Erstattung verweigert – durch Inanspruchnahme der vom System gemäß § 18 Abs. 4 </w:t>
      </w:r>
      <w:proofErr w:type="spellStart"/>
      <w:r w:rsidRPr="00562771">
        <w:rPr>
          <w:rFonts w:ascii="Arial" w:hAnsi="Arial" w:cs="Arial"/>
          <w:sz w:val="24"/>
          <w:szCs w:val="24"/>
        </w:rPr>
        <w:t>VerpackG</w:t>
      </w:r>
      <w:proofErr w:type="spellEnd"/>
      <w:r w:rsidRPr="00562771">
        <w:rPr>
          <w:rFonts w:ascii="Arial" w:hAnsi="Arial" w:cs="Arial"/>
          <w:sz w:val="24"/>
          <w:szCs w:val="24"/>
        </w:rPr>
        <w:t xml:space="preserve"> </w:t>
      </w:r>
      <w:r w:rsidR="00DE2C32">
        <w:rPr>
          <w:rFonts w:ascii="Arial" w:hAnsi="Arial" w:cs="Arial"/>
          <w:sz w:val="24"/>
          <w:szCs w:val="24"/>
        </w:rPr>
        <w:t xml:space="preserve">bei </w:t>
      </w:r>
      <w:r w:rsidRPr="00562771">
        <w:rPr>
          <w:rFonts w:ascii="Arial" w:hAnsi="Arial" w:cs="Arial"/>
          <w:sz w:val="24"/>
          <w:szCs w:val="24"/>
        </w:rPr>
        <w:t>dem Bundesland, in dem sich das Gebiet des öffentlich-rechtlichen Entsorgungsträgers befindet, hinterlegten Sicherheit ausgleichen</w:t>
      </w:r>
      <w:r>
        <w:rPr>
          <w:rFonts w:ascii="Arial" w:hAnsi="Arial" w:cs="Arial"/>
          <w:sz w:val="24"/>
          <w:szCs w:val="24"/>
        </w:rPr>
        <w:t>.</w:t>
      </w:r>
      <w:r>
        <w:rPr>
          <w:rFonts w:ascii="Arial" w:hAnsi="Arial" w:cs="Arial"/>
          <w:sz w:val="24"/>
          <w:szCs w:val="24"/>
        </w:rPr>
        <w:tab/>
      </w:r>
      <w:r w:rsidR="00DE2C32">
        <w:rPr>
          <w:rFonts w:ascii="Arial" w:hAnsi="Arial" w:cs="Arial"/>
          <w:sz w:val="24"/>
          <w:szCs w:val="24"/>
        </w:rPr>
        <w:t xml:space="preserve"> Sofern sich der Pflichtenverstoß </w:t>
      </w:r>
      <w:r w:rsidR="00BD3B12">
        <w:rPr>
          <w:rFonts w:ascii="Arial" w:hAnsi="Arial" w:cs="Arial"/>
          <w:sz w:val="24"/>
          <w:szCs w:val="24"/>
        </w:rPr>
        <w:t xml:space="preserve">nicht einem System allein zuordnen lässt, besteht zwischen den </w:t>
      </w:r>
      <w:r w:rsidR="00B2183E">
        <w:rPr>
          <w:rFonts w:ascii="Arial" w:hAnsi="Arial" w:cs="Arial"/>
          <w:sz w:val="24"/>
          <w:szCs w:val="24"/>
        </w:rPr>
        <w:t xml:space="preserve">Parteien </w:t>
      </w:r>
      <w:r w:rsidR="00BD3B12">
        <w:rPr>
          <w:rFonts w:ascii="Arial" w:hAnsi="Arial" w:cs="Arial"/>
          <w:sz w:val="24"/>
          <w:szCs w:val="24"/>
        </w:rPr>
        <w:t xml:space="preserve">Einvernehmen darüber, dass die Zuordnung und die Inanspruchnahme in Bezug auf alle Systeme </w:t>
      </w:r>
      <w:r w:rsidR="00B2183E">
        <w:rPr>
          <w:rFonts w:ascii="Arial" w:hAnsi="Arial" w:cs="Arial"/>
          <w:sz w:val="24"/>
          <w:szCs w:val="24"/>
        </w:rPr>
        <w:t>in Höhe des</w:t>
      </w:r>
      <w:r w:rsidR="00BD3B12">
        <w:rPr>
          <w:rFonts w:ascii="Arial" w:hAnsi="Arial" w:cs="Arial"/>
          <w:sz w:val="24"/>
          <w:szCs w:val="24"/>
        </w:rPr>
        <w:t xml:space="preserve"> jeweiligen von der </w:t>
      </w:r>
      <w:r w:rsidR="002814D9">
        <w:rPr>
          <w:rFonts w:ascii="Arial" w:hAnsi="Arial" w:cs="Arial"/>
          <w:sz w:val="24"/>
          <w:szCs w:val="24"/>
        </w:rPr>
        <w:t>G</w:t>
      </w:r>
      <w:r w:rsidR="00BD3B12">
        <w:rPr>
          <w:rFonts w:ascii="Arial" w:hAnsi="Arial" w:cs="Arial"/>
          <w:sz w:val="24"/>
          <w:szCs w:val="24"/>
        </w:rPr>
        <w:t xml:space="preserve">emeinsamen Stelle </w:t>
      </w:r>
      <w:r w:rsidR="00E97C60">
        <w:rPr>
          <w:rFonts w:ascii="Arial" w:hAnsi="Arial" w:cs="Arial"/>
          <w:sz w:val="24"/>
          <w:szCs w:val="24"/>
        </w:rPr>
        <w:t xml:space="preserve">gem. § 19 Abs. 2 Ziff. 2 </w:t>
      </w:r>
      <w:proofErr w:type="spellStart"/>
      <w:r w:rsidR="00E97C60">
        <w:rPr>
          <w:rFonts w:ascii="Arial" w:hAnsi="Arial" w:cs="Arial"/>
          <w:sz w:val="24"/>
          <w:szCs w:val="24"/>
        </w:rPr>
        <w:t>VerpackG</w:t>
      </w:r>
      <w:proofErr w:type="spellEnd"/>
      <w:r w:rsidR="00E97C60">
        <w:rPr>
          <w:rFonts w:ascii="Arial" w:hAnsi="Arial" w:cs="Arial"/>
          <w:sz w:val="24"/>
          <w:szCs w:val="24"/>
        </w:rPr>
        <w:t xml:space="preserve"> </w:t>
      </w:r>
      <w:r w:rsidR="00BD3B12">
        <w:rPr>
          <w:rFonts w:ascii="Arial" w:hAnsi="Arial" w:cs="Arial"/>
          <w:sz w:val="24"/>
          <w:szCs w:val="24"/>
        </w:rPr>
        <w:t>festgelegten Anteil</w:t>
      </w:r>
      <w:r w:rsidR="00B2183E">
        <w:rPr>
          <w:rFonts w:ascii="Arial" w:hAnsi="Arial" w:cs="Arial"/>
          <w:sz w:val="24"/>
          <w:szCs w:val="24"/>
        </w:rPr>
        <w:t>s</w:t>
      </w:r>
      <w:r w:rsidR="00BD3B12">
        <w:rPr>
          <w:rFonts w:ascii="Arial" w:hAnsi="Arial" w:cs="Arial"/>
          <w:sz w:val="24"/>
          <w:szCs w:val="24"/>
        </w:rPr>
        <w:t xml:space="preserve"> für die Aufteilung der Nebenentgelte </w:t>
      </w:r>
      <w:r w:rsidR="00E97C60">
        <w:rPr>
          <w:rFonts w:ascii="Arial" w:hAnsi="Arial" w:cs="Arial"/>
          <w:sz w:val="24"/>
          <w:szCs w:val="24"/>
        </w:rPr>
        <w:t xml:space="preserve">nach </w:t>
      </w:r>
      <w:r w:rsidR="00BD3B12">
        <w:rPr>
          <w:rFonts w:ascii="Arial" w:hAnsi="Arial" w:cs="Arial"/>
          <w:sz w:val="24"/>
          <w:szCs w:val="24"/>
        </w:rPr>
        <w:t xml:space="preserve">§ </w:t>
      </w:r>
      <w:r w:rsidR="00C85779">
        <w:rPr>
          <w:rFonts w:ascii="Arial" w:hAnsi="Arial" w:cs="Arial"/>
          <w:sz w:val="24"/>
          <w:szCs w:val="24"/>
        </w:rPr>
        <w:t>22 Abs. 9</w:t>
      </w:r>
      <w:r w:rsidR="00BD3B12">
        <w:rPr>
          <w:rFonts w:ascii="Arial" w:hAnsi="Arial" w:cs="Arial"/>
          <w:sz w:val="24"/>
          <w:szCs w:val="24"/>
        </w:rPr>
        <w:t xml:space="preserve"> </w:t>
      </w:r>
      <w:proofErr w:type="spellStart"/>
      <w:r w:rsidR="00BD3B12">
        <w:rPr>
          <w:rFonts w:ascii="Arial" w:hAnsi="Arial" w:cs="Arial"/>
          <w:sz w:val="24"/>
          <w:szCs w:val="24"/>
        </w:rPr>
        <w:t>VerpackG</w:t>
      </w:r>
      <w:proofErr w:type="spellEnd"/>
      <w:r w:rsidR="00BD3B12">
        <w:rPr>
          <w:rFonts w:ascii="Arial" w:hAnsi="Arial" w:cs="Arial"/>
          <w:sz w:val="24"/>
          <w:szCs w:val="24"/>
        </w:rPr>
        <w:t xml:space="preserve"> </w:t>
      </w:r>
      <w:r w:rsidR="00B2183E">
        <w:rPr>
          <w:rFonts w:ascii="Arial" w:hAnsi="Arial" w:cs="Arial"/>
          <w:sz w:val="24"/>
          <w:szCs w:val="24"/>
        </w:rPr>
        <w:t>vorgenommen werden kann</w:t>
      </w:r>
      <w:r w:rsidR="00BD3B12">
        <w:rPr>
          <w:rFonts w:ascii="Arial" w:hAnsi="Arial" w:cs="Arial"/>
          <w:sz w:val="24"/>
          <w:szCs w:val="24"/>
        </w:rPr>
        <w:t xml:space="preserve">. </w:t>
      </w:r>
      <w:r w:rsidR="00BD3B12">
        <w:rPr>
          <w:rFonts w:ascii="Arial" w:hAnsi="Arial" w:cs="Arial"/>
          <w:sz w:val="24"/>
          <w:szCs w:val="24"/>
        </w:rPr>
        <w:tab/>
        <w:t xml:space="preserve"> </w:t>
      </w:r>
      <w:r>
        <w:rPr>
          <w:rFonts w:ascii="Arial" w:hAnsi="Arial" w:cs="Arial"/>
          <w:sz w:val="24"/>
          <w:szCs w:val="24"/>
        </w:rPr>
        <w:br/>
      </w:r>
    </w:p>
    <w:p w14:paraId="10A7ACF5" w14:textId="1FB2FDBF" w:rsidR="00BD3B12" w:rsidRPr="00BD3B12" w:rsidRDefault="00E97C60" w:rsidP="00B9389E">
      <w:pPr>
        <w:pStyle w:val="Listenabsatz"/>
        <w:numPr>
          <w:ilvl w:val="0"/>
          <w:numId w:val="11"/>
        </w:numPr>
        <w:spacing w:line="360" w:lineRule="auto"/>
        <w:ind w:left="426" w:hanging="426"/>
        <w:jc w:val="both"/>
        <w:rPr>
          <w:rFonts w:ascii="Arial" w:hAnsi="Arial" w:cs="Arial"/>
          <w:sz w:val="24"/>
          <w:szCs w:val="24"/>
        </w:rPr>
      </w:pPr>
      <w:r>
        <w:rPr>
          <w:rFonts w:ascii="Arial" w:hAnsi="Arial" w:cs="Arial"/>
          <w:sz w:val="24"/>
          <w:szCs w:val="24"/>
        </w:rPr>
        <w:t xml:space="preserve">Das System unterwirft sich </w:t>
      </w:r>
      <w:r w:rsidR="008504D3">
        <w:rPr>
          <w:rFonts w:ascii="Arial" w:hAnsi="Arial" w:cs="Arial"/>
          <w:sz w:val="24"/>
          <w:szCs w:val="24"/>
        </w:rPr>
        <w:t>(</w:t>
      </w:r>
      <w:proofErr w:type="spellStart"/>
      <w:r w:rsidR="008504D3" w:rsidRPr="009773F3">
        <w:rPr>
          <w:rFonts w:ascii="Arial" w:hAnsi="Arial" w:cs="Arial"/>
          <w:i/>
          <w:sz w:val="24"/>
          <w:szCs w:val="24"/>
        </w:rPr>
        <w:t>Anm</w:t>
      </w:r>
      <w:proofErr w:type="spellEnd"/>
      <w:r w:rsidR="008504D3" w:rsidRPr="009773F3">
        <w:rPr>
          <w:rFonts w:ascii="Arial" w:hAnsi="Arial" w:cs="Arial"/>
          <w:i/>
          <w:sz w:val="24"/>
          <w:szCs w:val="24"/>
        </w:rPr>
        <w:t>: Landesrecht, daher nur beispielhaft</w:t>
      </w:r>
      <w:r w:rsidR="008504D3">
        <w:rPr>
          <w:rFonts w:ascii="Arial" w:hAnsi="Arial" w:cs="Arial"/>
          <w:sz w:val="24"/>
          <w:szCs w:val="24"/>
        </w:rPr>
        <w:t xml:space="preserve">, z.B. </w:t>
      </w:r>
      <w:r>
        <w:rPr>
          <w:rFonts w:ascii="Arial" w:hAnsi="Arial" w:cs="Arial"/>
          <w:sz w:val="24"/>
          <w:szCs w:val="24"/>
        </w:rPr>
        <w:t xml:space="preserve">gem. § 54 S. 2 </w:t>
      </w:r>
      <w:proofErr w:type="spellStart"/>
      <w:r>
        <w:rPr>
          <w:rFonts w:ascii="Arial" w:hAnsi="Arial" w:cs="Arial"/>
          <w:sz w:val="24"/>
          <w:szCs w:val="24"/>
        </w:rPr>
        <w:t>LVwVfG</w:t>
      </w:r>
      <w:proofErr w:type="spellEnd"/>
      <w:r>
        <w:rPr>
          <w:rFonts w:ascii="Arial" w:hAnsi="Arial" w:cs="Arial"/>
          <w:sz w:val="24"/>
          <w:szCs w:val="24"/>
        </w:rPr>
        <w:t xml:space="preserve"> </w:t>
      </w:r>
      <w:proofErr w:type="spellStart"/>
      <w:r>
        <w:rPr>
          <w:rFonts w:ascii="Arial" w:hAnsi="Arial" w:cs="Arial"/>
          <w:sz w:val="24"/>
          <w:szCs w:val="24"/>
        </w:rPr>
        <w:t>i.V.m</w:t>
      </w:r>
      <w:proofErr w:type="spellEnd"/>
      <w:r>
        <w:rPr>
          <w:rFonts w:ascii="Arial" w:hAnsi="Arial" w:cs="Arial"/>
          <w:sz w:val="24"/>
          <w:szCs w:val="24"/>
        </w:rPr>
        <w:t xml:space="preserve">. § 61 </w:t>
      </w:r>
      <w:proofErr w:type="spellStart"/>
      <w:r>
        <w:rPr>
          <w:rFonts w:ascii="Arial" w:hAnsi="Arial" w:cs="Arial"/>
          <w:sz w:val="24"/>
          <w:szCs w:val="24"/>
        </w:rPr>
        <w:t>LVwVfG</w:t>
      </w:r>
      <w:proofErr w:type="spellEnd"/>
      <w:r w:rsidR="008504D3">
        <w:rPr>
          <w:rFonts w:ascii="Arial" w:hAnsi="Arial" w:cs="Arial"/>
          <w:sz w:val="24"/>
          <w:szCs w:val="24"/>
        </w:rPr>
        <w:t>)</w:t>
      </w:r>
      <w:r>
        <w:rPr>
          <w:rFonts w:ascii="Arial" w:hAnsi="Arial" w:cs="Arial"/>
          <w:sz w:val="24"/>
          <w:szCs w:val="24"/>
        </w:rPr>
        <w:t xml:space="preserve"> </w:t>
      </w:r>
      <w:r w:rsidR="00BD3B12" w:rsidRPr="00BD3B12">
        <w:rPr>
          <w:rFonts w:ascii="Arial" w:hAnsi="Arial" w:cs="Arial"/>
          <w:sz w:val="24"/>
          <w:szCs w:val="24"/>
        </w:rPr>
        <w:t>wegen der sich aus dieser Abstimmungsvereinbarung für ihn ergebenden Pflichten (z.B. §§ 1 Abs. 3, 3 Abs. 3, 6 Abs. 1, 7</w:t>
      </w:r>
      <w:r w:rsidR="00BD3B12">
        <w:rPr>
          <w:rFonts w:ascii="Arial" w:hAnsi="Arial" w:cs="Arial"/>
          <w:sz w:val="24"/>
          <w:szCs w:val="24"/>
        </w:rPr>
        <w:t xml:space="preserve"> Abs. 2 und 3,</w:t>
      </w:r>
      <w:r w:rsidR="00BD3B12" w:rsidRPr="00BD3B12">
        <w:rPr>
          <w:rFonts w:ascii="Arial" w:hAnsi="Arial" w:cs="Arial"/>
          <w:sz w:val="24"/>
          <w:szCs w:val="24"/>
        </w:rPr>
        <w:t xml:space="preserve"> 8,</w:t>
      </w:r>
      <w:r w:rsidR="00BD3B12">
        <w:rPr>
          <w:rFonts w:ascii="Arial" w:hAnsi="Arial" w:cs="Arial"/>
          <w:sz w:val="24"/>
          <w:szCs w:val="24"/>
        </w:rPr>
        <w:t xml:space="preserve"> 9,</w:t>
      </w:r>
      <w:r w:rsidR="00BD3B12" w:rsidRPr="00BD3B12">
        <w:rPr>
          <w:rFonts w:ascii="Arial" w:hAnsi="Arial" w:cs="Arial"/>
          <w:sz w:val="24"/>
          <w:szCs w:val="24"/>
        </w:rPr>
        <w:t xml:space="preserve"> 1</w:t>
      </w:r>
      <w:r w:rsidR="00D90448">
        <w:rPr>
          <w:rFonts w:ascii="Arial" w:hAnsi="Arial" w:cs="Arial"/>
          <w:sz w:val="24"/>
          <w:szCs w:val="24"/>
        </w:rPr>
        <w:t>2</w:t>
      </w:r>
      <w:r w:rsidR="00BD3B12" w:rsidRPr="00BD3B12">
        <w:rPr>
          <w:rFonts w:ascii="Arial" w:hAnsi="Arial" w:cs="Arial"/>
          <w:sz w:val="24"/>
          <w:szCs w:val="24"/>
        </w:rPr>
        <w:t xml:space="preserve"> Abs.</w:t>
      </w:r>
      <w:r w:rsidR="00B9389E">
        <w:rPr>
          <w:rFonts w:ascii="Arial" w:hAnsi="Arial" w:cs="Arial"/>
          <w:sz w:val="24"/>
          <w:szCs w:val="24"/>
        </w:rPr>
        <w:t xml:space="preserve"> </w:t>
      </w:r>
      <w:r w:rsidR="00BD3B12" w:rsidRPr="00BD3B12">
        <w:rPr>
          <w:rFonts w:ascii="Arial" w:hAnsi="Arial" w:cs="Arial"/>
          <w:sz w:val="24"/>
          <w:szCs w:val="24"/>
        </w:rPr>
        <w:t>2) der sofortigen Vollstreckung</w:t>
      </w:r>
      <w:r>
        <w:rPr>
          <w:rFonts w:ascii="Arial" w:hAnsi="Arial" w:cs="Arial"/>
          <w:sz w:val="24"/>
          <w:szCs w:val="24"/>
        </w:rPr>
        <w:t xml:space="preserve"> (§ 22 Abs. 6 </w:t>
      </w:r>
      <w:proofErr w:type="spellStart"/>
      <w:r>
        <w:rPr>
          <w:rFonts w:ascii="Arial" w:hAnsi="Arial" w:cs="Arial"/>
          <w:sz w:val="24"/>
          <w:szCs w:val="24"/>
        </w:rPr>
        <w:t>VerpackG</w:t>
      </w:r>
      <w:proofErr w:type="spellEnd"/>
      <w:r>
        <w:rPr>
          <w:rFonts w:ascii="Arial" w:hAnsi="Arial" w:cs="Arial"/>
          <w:sz w:val="24"/>
          <w:szCs w:val="24"/>
        </w:rPr>
        <w:t>)</w:t>
      </w:r>
      <w:r w:rsidR="00BD3B12" w:rsidRPr="00BD3B12">
        <w:rPr>
          <w:rFonts w:ascii="Arial" w:hAnsi="Arial" w:cs="Arial"/>
          <w:sz w:val="24"/>
          <w:szCs w:val="24"/>
        </w:rPr>
        <w:t>. Die Unterwerfung umfasst alle Regelungen dieses Vertrages, die einen vollstreckungsfähigen Inhalt aufweisen, auch die in den Anlagen zu dieser Abstimmungsvereinbarung geregelten fi</w:t>
      </w:r>
      <w:r w:rsidR="00BD3B12" w:rsidRPr="00BD3B12">
        <w:rPr>
          <w:rFonts w:ascii="Arial" w:hAnsi="Arial" w:cs="Arial"/>
          <w:sz w:val="24"/>
          <w:szCs w:val="24"/>
        </w:rPr>
        <w:lastRenderedPageBreak/>
        <w:t>nanziellen Verpflichtungen des System</w:t>
      </w:r>
      <w:r w:rsidR="00D90448">
        <w:rPr>
          <w:rFonts w:ascii="Arial" w:hAnsi="Arial" w:cs="Arial"/>
          <w:sz w:val="24"/>
          <w:szCs w:val="24"/>
        </w:rPr>
        <w:t>s</w:t>
      </w:r>
      <w:r w:rsidR="00BD3B12" w:rsidRPr="00BD3B12">
        <w:rPr>
          <w:rFonts w:ascii="Arial" w:hAnsi="Arial" w:cs="Arial"/>
          <w:sz w:val="24"/>
          <w:szCs w:val="24"/>
        </w:rPr>
        <w:t xml:space="preserve">. Sofern sich das die Vollstreckungsmaßnahme auslösende Ereignis nicht dem System allein zuordnen lässt, besteht zwischen den Vertragspartnern Einvernehmen darüber, </w:t>
      </w:r>
      <w:r w:rsidR="00D90448" w:rsidRPr="00D90448">
        <w:rPr>
          <w:rFonts w:ascii="Arial" w:hAnsi="Arial" w:cs="Arial"/>
          <w:sz w:val="24"/>
          <w:szCs w:val="24"/>
        </w:rPr>
        <w:t xml:space="preserve">dass die Zuordnung und die Inanspruchnahme in Bezug auf alle Systeme </w:t>
      </w:r>
      <w:r>
        <w:rPr>
          <w:rFonts w:ascii="Arial" w:hAnsi="Arial" w:cs="Arial"/>
          <w:sz w:val="24"/>
          <w:szCs w:val="24"/>
        </w:rPr>
        <w:t>in Höhe des</w:t>
      </w:r>
      <w:r w:rsidR="00D90448" w:rsidRPr="00D90448">
        <w:rPr>
          <w:rFonts w:ascii="Arial" w:hAnsi="Arial" w:cs="Arial"/>
          <w:sz w:val="24"/>
          <w:szCs w:val="24"/>
        </w:rPr>
        <w:t xml:space="preserve"> jeweiligen von der </w:t>
      </w:r>
      <w:r>
        <w:rPr>
          <w:rFonts w:ascii="Arial" w:hAnsi="Arial" w:cs="Arial"/>
          <w:sz w:val="24"/>
          <w:szCs w:val="24"/>
        </w:rPr>
        <w:t>G</w:t>
      </w:r>
      <w:r w:rsidR="00D90448" w:rsidRPr="00D90448">
        <w:rPr>
          <w:rFonts w:ascii="Arial" w:hAnsi="Arial" w:cs="Arial"/>
          <w:sz w:val="24"/>
          <w:szCs w:val="24"/>
        </w:rPr>
        <w:t>emeinsamen Stelle</w:t>
      </w:r>
      <w:r>
        <w:rPr>
          <w:rFonts w:ascii="Arial" w:hAnsi="Arial" w:cs="Arial"/>
          <w:sz w:val="24"/>
          <w:szCs w:val="24"/>
        </w:rPr>
        <w:t xml:space="preserve"> gem. § 19 Abs. 2 Ziff. 2 </w:t>
      </w:r>
      <w:proofErr w:type="spellStart"/>
      <w:r>
        <w:rPr>
          <w:rFonts w:ascii="Arial" w:hAnsi="Arial" w:cs="Arial"/>
          <w:sz w:val="24"/>
          <w:szCs w:val="24"/>
        </w:rPr>
        <w:t>VerpackG</w:t>
      </w:r>
      <w:proofErr w:type="spellEnd"/>
      <w:r w:rsidR="00D90448" w:rsidRPr="00D90448">
        <w:rPr>
          <w:rFonts w:ascii="Arial" w:hAnsi="Arial" w:cs="Arial"/>
          <w:sz w:val="24"/>
          <w:szCs w:val="24"/>
        </w:rPr>
        <w:t xml:space="preserve"> festgelegten Anteil</w:t>
      </w:r>
      <w:r>
        <w:rPr>
          <w:rFonts w:ascii="Arial" w:hAnsi="Arial" w:cs="Arial"/>
          <w:sz w:val="24"/>
          <w:szCs w:val="24"/>
        </w:rPr>
        <w:t>s</w:t>
      </w:r>
      <w:r w:rsidR="00D90448" w:rsidRPr="00D90448">
        <w:rPr>
          <w:rFonts w:ascii="Arial" w:hAnsi="Arial" w:cs="Arial"/>
          <w:sz w:val="24"/>
          <w:szCs w:val="24"/>
        </w:rPr>
        <w:t xml:space="preserve"> für die Aufteilung der Nebenentgelte </w:t>
      </w:r>
      <w:r>
        <w:rPr>
          <w:rFonts w:ascii="Arial" w:hAnsi="Arial" w:cs="Arial"/>
          <w:sz w:val="24"/>
          <w:szCs w:val="24"/>
        </w:rPr>
        <w:t>nach §</w:t>
      </w:r>
      <w:r w:rsidR="00C85779">
        <w:rPr>
          <w:rFonts w:ascii="Arial" w:hAnsi="Arial" w:cs="Arial"/>
          <w:sz w:val="24"/>
          <w:szCs w:val="24"/>
        </w:rPr>
        <w:t xml:space="preserve"> 22 Abs. 9</w:t>
      </w:r>
      <w:r w:rsidR="00D90448" w:rsidRPr="00D90448">
        <w:rPr>
          <w:rFonts w:ascii="Arial" w:hAnsi="Arial" w:cs="Arial"/>
          <w:sz w:val="24"/>
          <w:szCs w:val="24"/>
        </w:rPr>
        <w:t xml:space="preserve"> </w:t>
      </w:r>
      <w:proofErr w:type="spellStart"/>
      <w:r w:rsidR="00D90448" w:rsidRPr="00D90448">
        <w:rPr>
          <w:rFonts w:ascii="Arial" w:hAnsi="Arial" w:cs="Arial"/>
          <w:sz w:val="24"/>
          <w:szCs w:val="24"/>
        </w:rPr>
        <w:t>VerpackG</w:t>
      </w:r>
      <w:proofErr w:type="spellEnd"/>
      <w:r w:rsidR="00D90448" w:rsidRPr="00D90448">
        <w:rPr>
          <w:rFonts w:ascii="Arial" w:hAnsi="Arial" w:cs="Arial"/>
          <w:sz w:val="24"/>
          <w:szCs w:val="24"/>
        </w:rPr>
        <w:t xml:space="preserve"> vorzunehmen ist</w:t>
      </w:r>
      <w:r w:rsidR="00BD3B12" w:rsidRPr="00BD3B12">
        <w:rPr>
          <w:rFonts w:ascii="Arial" w:hAnsi="Arial" w:cs="Arial"/>
          <w:sz w:val="24"/>
          <w:szCs w:val="24"/>
        </w:rPr>
        <w:t>.</w:t>
      </w:r>
      <w:r w:rsidR="00C85779">
        <w:rPr>
          <w:rFonts w:ascii="Arial" w:hAnsi="Arial" w:cs="Arial"/>
          <w:sz w:val="24"/>
          <w:szCs w:val="24"/>
        </w:rPr>
        <w:tab/>
      </w:r>
      <w:r w:rsidR="00D90448">
        <w:rPr>
          <w:rFonts w:ascii="Arial" w:hAnsi="Arial" w:cs="Arial"/>
          <w:sz w:val="24"/>
          <w:szCs w:val="24"/>
        </w:rPr>
        <w:br/>
      </w:r>
    </w:p>
    <w:p w14:paraId="0BA2E5E2" w14:textId="77777777" w:rsidR="00870609" w:rsidRPr="00562771" w:rsidRDefault="00BB1764" w:rsidP="00B9389E">
      <w:pPr>
        <w:pStyle w:val="Listenabsatz"/>
        <w:numPr>
          <w:ilvl w:val="0"/>
          <w:numId w:val="11"/>
        </w:numPr>
        <w:tabs>
          <w:tab w:val="clear" w:pos="0"/>
        </w:tabs>
        <w:spacing w:line="360" w:lineRule="auto"/>
        <w:ind w:left="426" w:hanging="426"/>
        <w:jc w:val="both"/>
        <w:rPr>
          <w:rFonts w:ascii="Arial" w:hAnsi="Arial" w:cs="Arial"/>
          <w:sz w:val="24"/>
          <w:szCs w:val="24"/>
        </w:rPr>
      </w:pPr>
      <w:r w:rsidRPr="00562771">
        <w:rPr>
          <w:rFonts w:ascii="Arial" w:hAnsi="Arial" w:cs="Arial"/>
          <w:sz w:val="24"/>
          <w:szCs w:val="24"/>
        </w:rPr>
        <w:t xml:space="preserve">Eine </w:t>
      </w:r>
      <w:r w:rsidR="00870609" w:rsidRPr="00562771">
        <w:rPr>
          <w:rFonts w:ascii="Arial" w:hAnsi="Arial" w:cs="Arial"/>
          <w:sz w:val="24"/>
          <w:szCs w:val="24"/>
        </w:rPr>
        <w:t xml:space="preserve">vorherige Aufforderung/Androhung an </w:t>
      </w:r>
      <w:r w:rsidR="00D90448">
        <w:rPr>
          <w:rFonts w:ascii="Arial" w:hAnsi="Arial" w:cs="Arial"/>
          <w:sz w:val="24"/>
          <w:szCs w:val="24"/>
        </w:rPr>
        <w:t xml:space="preserve">das oder </w:t>
      </w:r>
      <w:r w:rsidR="007F1BA1" w:rsidRPr="00562771">
        <w:rPr>
          <w:rFonts w:ascii="Arial" w:hAnsi="Arial" w:cs="Arial"/>
          <w:sz w:val="24"/>
          <w:szCs w:val="24"/>
        </w:rPr>
        <w:t>die Systeme</w:t>
      </w:r>
      <w:r w:rsidR="00870609" w:rsidRPr="00562771">
        <w:rPr>
          <w:rFonts w:ascii="Arial" w:hAnsi="Arial" w:cs="Arial"/>
          <w:sz w:val="24"/>
          <w:szCs w:val="24"/>
        </w:rPr>
        <w:t xml:space="preserve"> zur Einstellung des pflichtwidrigen Verhaltens bzw. zur Erfüllung der </w:t>
      </w:r>
      <w:r w:rsidR="007F4AEB" w:rsidRPr="00562771">
        <w:rPr>
          <w:rFonts w:ascii="Arial" w:hAnsi="Arial" w:cs="Arial"/>
          <w:sz w:val="24"/>
          <w:szCs w:val="24"/>
        </w:rPr>
        <w:t xml:space="preserve">ihnen </w:t>
      </w:r>
      <w:r w:rsidR="00870609" w:rsidRPr="00562771">
        <w:rPr>
          <w:rFonts w:ascii="Arial" w:hAnsi="Arial" w:cs="Arial"/>
          <w:sz w:val="24"/>
          <w:szCs w:val="24"/>
        </w:rPr>
        <w:t xml:space="preserve">obliegenden Pflichten verbunden mit der Ankündigung des andernfalls erfolgenden Vorgehens des </w:t>
      </w:r>
      <w:r w:rsidR="007F1BA1" w:rsidRPr="00562771">
        <w:rPr>
          <w:rFonts w:ascii="Arial" w:hAnsi="Arial" w:cs="Arial"/>
          <w:sz w:val="24"/>
          <w:szCs w:val="24"/>
        </w:rPr>
        <w:t xml:space="preserve">öffentlich-rechtlichen Entsorgungsträgers </w:t>
      </w:r>
      <w:r w:rsidR="00870609" w:rsidRPr="00562771">
        <w:rPr>
          <w:rFonts w:ascii="Arial" w:hAnsi="Arial" w:cs="Arial"/>
          <w:sz w:val="24"/>
          <w:szCs w:val="24"/>
        </w:rPr>
        <w:t>im Sinne von Abs. 1 oder Abs. 2, hat vorab unter Fristsetzung zu erfolgen</w:t>
      </w:r>
      <w:r w:rsidRPr="00562771">
        <w:rPr>
          <w:rFonts w:ascii="Arial" w:hAnsi="Arial" w:cs="Arial"/>
          <w:sz w:val="24"/>
          <w:szCs w:val="24"/>
        </w:rPr>
        <w:t xml:space="preserve">, </w:t>
      </w:r>
      <w:r w:rsidR="007F4AEB" w:rsidRPr="00562771">
        <w:rPr>
          <w:rFonts w:ascii="Arial" w:hAnsi="Arial" w:cs="Arial"/>
          <w:sz w:val="24"/>
          <w:szCs w:val="24"/>
        </w:rPr>
        <w:t>sofern nicht der sofortige Vollzug zur Verhinderung einer rechtswidrigen Ta</w:t>
      </w:r>
      <w:r w:rsidR="008B6C52" w:rsidRPr="00562771">
        <w:rPr>
          <w:rFonts w:ascii="Arial" w:hAnsi="Arial" w:cs="Arial"/>
          <w:sz w:val="24"/>
          <w:szCs w:val="24"/>
        </w:rPr>
        <w:t>t</w:t>
      </w:r>
      <w:r w:rsidR="007F4AEB" w:rsidRPr="00562771">
        <w:rPr>
          <w:rFonts w:ascii="Arial" w:hAnsi="Arial" w:cs="Arial"/>
          <w:sz w:val="24"/>
          <w:szCs w:val="24"/>
        </w:rPr>
        <w:t>, die einen Straf- oder Bußgeldtatbestand verwirklicht, oder zur Abwendung einer drohenden Gefahr notwendig ist</w:t>
      </w:r>
      <w:r w:rsidR="00870609" w:rsidRPr="00562771">
        <w:rPr>
          <w:rFonts w:ascii="Arial" w:hAnsi="Arial" w:cs="Arial"/>
          <w:sz w:val="24"/>
          <w:szCs w:val="24"/>
        </w:rPr>
        <w:t>.</w:t>
      </w:r>
      <w:r w:rsidR="00D90448">
        <w:rPr>
          <w:rFonts w:ascii="Arial" w:hAnsi="Arial" w:cs="Arial"/>
          <w:sz w:val="24"/>
          <w:szCs w:val="24"/>
        </w:rPr>
        <w:tab/>
      </w:r>
      <w:r w:rsidR="00870609" w:rsidRPr="00562771">
        <w:rPr>
          <w:rFonts w:ascii="Arial" w:hAnsi="Arial" w:cs="Arial"/>
          <w:sz w:val="24"/>
          <w:szCs w:val="24"/>
        </w:rPr>
        <w:t xml:space="preserve"> </w:t>
      </w:r>
      <w:r w:rsidR="004E4B92" w:rsidRPr="00562771">
        <w:rPr>
          <w:rFonts w:ascii="Arial" w:hAnsi="Arial" w:cs="Arial"/>
          <w:sz w:val="24"/>
          <w:szCs w:val="24"/>
        </w:rPr>
        <w:br/>
      </w:r>
    </w:p>
    <w:p w14:paraId="0359CF65" w14:textId="77777777" w:rsidR="00644E60" w:rsidRPr="00562771" w:rsidRDefault="00644E60" w:rsidP="00B9389E">
      <w:pPr>
        <w:pStyle w:val="Listenabsatz"/>
        <w:numPr>
          <w:ilvl w:val="0"/>
          <w:numId w:val="11"/>
        </w:numPr>
        <w:tabs>
          <w:tab w:val="clear" w:pos="0"/>
        </w:tabs>
        <w:spacing w:line="360" w:lineRule="auto"/>
        <w:ind w:left="426" w:hanging="426"/>
        <w:jc w:val="both"/>
        <w:rPr>
          <w:rFonts w:ascii="Arial" w:hAnsi="Arial" w:cs="Arial"/>
          <w:sz w:val="24"/>
          <w:szCs w:val="24"/>
        </w:rPr>
      </w:pPr>
      <w:r w:rsidRPr="00562771">
        <w:rPr>
          <w:rFonts w:ascii="Arial" w:hAnsi="Arial" w:cs="Arial"/>
          <w:sz w:val="24"/>
          <w:szCs w:val="24"/>
        </w:rPr>
        <w:t>Soweit die Systeme dem Ausschreibungsführer gesonderte Verpflichtungen in Bezug auf diese Vereinbarung auferlegen, können diese vom öffentlich-rechtlichen Entsorgungsträger unmittelbar gegenüber dem Ausschreibungsführer durchgesetzt werden.</w:t>
      </w:r>
      <w:r w:rsidR="008B6C52" w:rsidRPr="00562771">
        <w:rPr>
          <w:rFonts w:ascii="Arial" w:hAnsi="Arial" w:cs="Arial"/>
          <w:sz w:val="24"/>
          <w:szCs w:val="24"/>
        </w:rPr>
        <w:t xml:space="preserve"> § 10 Abs. 2 gilt entsprechend.</w:t>
      </w:r>
      <w:r w:rsidRPr="00562771">
        <w:rPr>
          <w:rFonts w:ascii="Arial" w:hAnsi="Arial" w:cs="Arial"/>
          <w:sz w:val="24"/>
          <w:szCs w:val="24"/>
        </w:rPr>
        <w:t xml:space="preserve"> </w:t>
      </w:r>
    </w:p>
    <w:p w14:paraId="27760353" w14:textId="77777777" w:rsidR="004E4B92" w:rsidRDefault="004E4B92" w:rsidP="00B9389E">
      <w:pPr>
        <w:spacing w:after="0" w:line="360" w:lineRule="auto"/>
        <w:ind w:left="426" w:hanging="426"/>
        <w:contextualSpacing/>
        <w:jc w:val="center"/>
        <w:rPr>
          <w:rFonts w:ascii="Arial" w:hAnsi="Arial" w:cs="Arial"/>
          <w:b/>
          <w:sz w:val="24"/>
          <w:szCs w:val="24"/>
        </w:rPr>
      </w:pPr>
    </w:p>
    <w:p w14:paraId="756A5261" w14:textId="77777777" w:rsidR="004E4B92" w:rsidRDefault="004E4B92" w:rsidP="00B9389E">
      <w:pPr>
        <w:spacing w:after="0" w:line="360" w:lineRule="auto"/>
        <w:ind w:left="426" w:hanging="426"/>
        <w:contextualSpacing/>
        <w:jc w:val="center"/>
        <w:rPr>
          <w:rFonts w:ascii="Arial" w:hAnsi="Arial" w:cs="Arial"/>
          <w:b/>
          <w:sz w:val="24"/>
          <w:szCs w:val="24"/>
        </w:rPr>
      </w:pPr>
    </w:p>
    <w:p w14:paraId="0AE73B2B" w14:textId="77777777" w:rsidR="00F420CA" w:rsidRDefault="00F420CA" w:rsidP="00B9389E">
      <w:pPr>
        <w:spacing w:after="0" w:line="360" w:lineRule="auto"/>
        <w:ind w:left="426" w:hanging="426"/>
        <w:contextualSpacing/>
        <w:jc w:val="center"/>
      </w:pPr>
      <w:r>
        <w:rPr>
          <w:rFonts w:ascii="Arial" w:hAnsi="Arial" w:cs="Arial"/>
          <w:b/>
          <w:sz w:val="24"/>
          <w:szCs w:val="24"/>
        </w:rPr>
        <w:t>§ 11</w:t>
      </w:r>
    </w:p>
    <w:p w14:paraId="63D591B3" w14:textId="77777777" w:rsidR="00F420CA" w:rsidRDefault="00F420CA" w:rsidP="00B9389E">
      <w:pPr>
        <w:spacing w:after="0" w:line="360" w:lineRule="auto"/>
        <w:ind w:left="426" w:hanging="426"/>
        <w:contextualSpacing/>
        <w:jc w:val="center"/>
      </w:pPr>
      <w:r>
        <w:rPr>
          <w:rFonts w:ascii="Arial" w:hAnsi="Arial" w:cs="Arial"/>
          <w:b/>
          <w:sz w:val="24"/>
          <w:szCs w:val="24"/>
        </w:rPr>
        <w:t>Vertragsanpassung</w:t>
      </w:r>
    </w:p>
    <w:p w14:paraId="134358E5" w14:textId="77777777" w:rsidR="00F420CA" w:rsidRDefault="00F420CA" w:rsidP="00B9389E">
      <w:pPr>
        <w:spacing w:after="0" w:line="360" w:lineRule="auto"/>
        <w:ind w:left="426" w:hanging="426"/>
        <w:contextualSpacing/>
        <w:jc w:val="both"/>
        <w:rPr>
          <w:rFonts w:ascii="Arial" w:hAnsi="Arial" w:cs="Arial"/>
          <w:sz w:val="24"/>
          <w:szCs w:val="24"/>
        </w:rPr>
      </w:pPr>
    </w:p>
    <w:p w14:paraId="19B60D01" w14:textId="77777777" w:rsidR="00F420CA" w:rsidRDefault="00F420CA" w:rsidP="00B9389E">
      <w:pPr>
        <w:spacing w:after="0" w:line="360" w:lineRule="auto"/>
        <w:ind w:left="426" w:hanging="426"/>
        <w:contextualSpacing/>
        <w:jc w:val="both"/>
      </w:pPr>
      <w:r>
        <w:rPr>
          <w:rFonts w:ascii="Arial" w:hAnsi="Arial" w:cs="Arial"/>
          <w:sz w:val="24"/>
          <w:szCs w:val="24"/>
        </w:rPr>
        <w:t>1.</w:t>
      </w:r>
      <w:r>
        <w:rPr>
          <w:rFonts w:ascii="Arial" w:hAnsi="Arial" w:cs="Arial"/>
          <w:sz w:val="24"/>
          <w:szCs w:val="24"/>
        </w:rPr>
        <w:tab/>
        <w:t xml:space="preserve">Sofern sich aus § 22 Abs. 8 </w:t>
      </w:r>
      <w:proofErr w:type="spellStart"/>
      <w:r>
        <w:rPr>
          <w:rFonts w:ascii="Arial" w:hAnsi="Arial" w:cs="Arial"/>
          <w:sz w:val="24"/>
          <w:szCs w:val="24"/>
        </w:rPr>
        <w:t>VerpackG</w:t>
      </w:r>
      <w:proofErr w:type="spellEnd"/>
      <w:r>
        <w:rPr>
          <w:rFonts w:ascii="Arial" w:hAnsi="Arial" w:cs="Arial"/>
          <w:sz w:val="24"/>
          <w:szCs w:val="24"/>
        </w:rPr>
        <w:t xml:space="preserve"> ein Anspruch des öffentlich-rechtlichen Entsorgungsträgers auf Anpassung </w:t>
      </w:r>
      <w:r w:rsidR="00C83015">
        <w:rPr>
          <w:rFonts w:ascii="Arial" w:hAnsi="Arial" w:cs="Arial"/>
          <w:sz w:val="24"/>
          <w:szCs w:val="24"/>
        </w:rPr>
        <w:t>dieser Vereinbarung</w:t>
      </w:r>
      <w:r>
        <w:rPr>
          <w:rFonts w:ascii="Arial" w:hAnsi="Arial" w:cs="Arial"/>
          <w:sz w:val="24"/>
          <w:szCs w:val="24"/>
        </w:rPr>
        <w:t xml:space="preserve"> ergibt, verpflichte</w:t>
      </w:r>
      <w:r w:rsidR="00E16C93">
        <w:rPr>
          <w:rFonts w:ascii="Arial" w:hAnsi="Arial" w:cs="Arial"/>
          <w:sz w:val="24"/>
          <w:szCs w:val="24"/>
        </w:rPr>
        <w:t>n</w:t>
      </w:r>
      <w:r>
        <w:rPr>
          <w:rFonts w:ascii="Arial" w:hAnsi="Arial" w:cs="Arial"/>
          <w:sz w:val="24"/>
          <w:szCs w:val="24"/>
        </w:rPr>
        <w:t xml:space="preserve"> sich d</w:t>
      </w:r>
      <w:r w:rsidR="00E16C93">
        <w:rPr>
          <w:rFonts w:ascii="Arial" w:hAnsi="Arial" w:cs="Arial"/>
          <w:sz w:val="24"/>
          <w:szCs w:val="24"/>
        </w:rPr>
        <w:t>i</w:t>
      </w:r>
      <w:r>
        <w:rPr>
          <w:rFonts w:ascii="Arial" w:hAnsi="Arial" w:cs="Arial"/>
          <w:sz w:val="24"/>
          <w:szCs w:val="24"/>
        </w:rPr>
        <w:t>e System</w:t>
      </w:r>
      <w:r w:rsidR="00E16C93">
        <w:rPr>
          <w:rFonts w:ascii="Arial" w:hAnsi="Arial" w:cs="Arial"/>
          <w:sz w:val="24"/>
          <w:szCs w:val="24"/>
        </w:rPr>
        <w:t>e</w:t>
      </w:r>
      <w:r>
        <w:rPr>
          <w:rFonts w:ascii="Arial" w:hAnsi="Arial" w:cs="Arial"/>
          <w:sz w:val="24"/>
          <w:szCs w:val="24"/>
        </w:rPr>
        <w:t xml:space="preserve">, mit dem öffentlich-rechtlichen Entsorgungsträger umgehend Verhandlungen über eine Vertragsanpassung mit dem Ziel der Integration der veränderten </w:t>
      </w:r>
      <w:r w:rsidR="00C83015">
        <w:rPr>
          <w:rFonts w:ascii="Arial" w:hAnsi="Arial" w:cs="Arial"/>
          <w:sz w:val="24"/>
          <w:szCs w:val="24"/>
        </w:rPr>
        <w:t xml:space="preserve">Rahmenbedingungen </w:t>
      </w:r>
      <w:r>
        <w:rPr>
          <w:rFonts w:ascii="Arial" w:hAnsi="Arial" w:cs="Arial"/>
          <w:sz w:val="24"/>
          <w:szCs w:val="24"/>
        </w:rPr>
        <w:t xml:space="preserve">in dieses Regelwerk aufzunehmen und zum Abschluss zu bringen.  </w:t>
      </w:r>
    </w:p>
    <w:p w14:paraId="781DA199" w14:textId="77777777" w:rsidR="00F420CA" w:rsidRDefault="00F420CA" w:rsidP="00B9389E">
      <w:pPr>
        <w:spacing w:after="0" w:line="360" w:lineRule="auto"/>
        <w:ind w:left="426" w:hanging="426"/>
        <w:contextualSpacing/>
        <w:jc w:val="both"/>
        <w:rPr>
          <w:rFonts w:ascii="Arial" w:hAnsi="Arial" w:cs="Arial"/>
          <w:sz w:val="24"/>
          <w:szCs w:val="24"/>
        </w:rPr>
      </w:pPr>
    </w:p>
    <w:p w14:paraId="23CD5A4D" w14:textId="77777777" w:rsidR="00F420CA" w:rsidRDefault="00F420CA" w:rsidP="00B9389E">
      <w:pPr>
        <w:spacing w:after="0" w:line="360" w:lineRule="auto"/>
        <w:ind w:left="426" w:hanging="426"/>
        <w:contextualSpacing/>
        <w:jc w:val="both"/>
      </w:pPr>
      <w:r>
        <w:rPr>
          <w:rFonts w:ascii="Arial" w:hAnsi="Arial" w:cs="Arial"/>
          <w:sz w:val="24"/>
          <w:szCs w:val="24"/>
        </w:rPr>
        <w:t>2.</w:t>
      </w:r>
      <w:r>
        <w:rPr>
          <w:rFonts w:ascii="Arial" w:hAnsi="Arial" w:cs="Arial"/>
          <w:sz w:val="24"/>
          <w:szCs w:val="24"/>
        </w:rPr>
        <w:tab/>
        <w:t xml:space="preserve">Sofern sich wegen der gebotenen Umsetzung geänderter europa-, bundes- und/oder landesrechtlicher Vorgaben im Hinblick auf </w:t>
      </w:r>
      <w:r w:rsidR="00C83015">
        <w:rPr>
          <w:rFonts w:ascii="Arial" w:hAnsi="Arial" w:cs="Arial"/>
          <w:sz w:val="24"/>
          <w:szCs w:val="24"/>
        </w:rPr>
        <w:t>diese Vereinbarung</w:t>
      </w:r>
      <w:r>
        <w:rPr>
          <w:rFonts w:ascii="Arial" w:hAnsi="Arial" w:cs="Arial"/>
          <w:sz w:val="24"/>
          <w:szCs w:val="24"/>
        </w:rPr>
        <w:t xml:space="preserve"> Anpassungsbedarf ergibt, sind die Parteien verpflichtet, unverzüglich Verhandlungen über eine Vertragsanpassung aufzunehmen und zum Abschluss zu bringen.</w:t>
      </w:r>
    </w:p>
    <w:p w14:paraId="180E0F39" w14:textId="77777777" w:rsidR="00F420CA" w:rsidRDefault="00F420CA" w:rsidP="00B9389E">
      <w:pPr>
        <w:spacing w:after="0" w:line="360" w:lineRule="auto"/>
        <w:ind w:left="426" w:hanging="426"/>
        <w:contextualSpacing/>
        <w:jc w:val="both"/>
        <w:rPr>
          <w:rFonts w:ascii="Arial" w:hAnsi="Arial" w:cs="Arial"/>
          <w:sz w:val="24"/>
          <w:szCs w:val="24"/>
        </w:rPr>
      </w:pPr>
    </w:p>
    <w:p w14:paraId="6E6AA99D" w14:textId="77777777" w:rsidR="00F420CA" w:rsidRDefault="00F420CA" w:rsidP="00B9389E">
      <w:pPr>
        <w:pStyle w:val="Listenabsatz"/>
        <w:numPr>
          <w:ilvl w:val="0"/>
          <w:numId w:val="10"/>
        </w:numPr>
        <w:spacing w:after="0" w:line="360" w:lineRule="auto"/>
        <w:ind w:left="426" w:hanging="426"/>
        <w:jc w:val="both"/>
        <w:rPr>
          <w:rFonts w:ascii="Arial" w:hAnsi="Arial" w:cs="Arial"/>
          <w:sz w:val="24"/>
          <w:szCs w:val="24"/>
        </w:rPr>
      </w:pPr>
      <w:r w:rsidRPr="004E4B92">
        <w:rPr>
          <w:rFonts w:ascii="Arial" w:hAnsi="Arial" w:cs="Arial"/>
          <w:sz w:val="24"/>
          <w:szCs w:val="24"/>
        </w:rPr>
        <w:t>Anpassungsregelungen, die sich aus den Anlagen 3 – 8 ergeben, bleiben unberührt.</w:t>
      </w:r>
      <w:r w:rsidR="004E4B92">
        <w:rPr>
          <w:rFonts w:ascii="Arial" w:hAnsi="Arial" w:cs="Arial"/>
          <w:sz w:val="24"/>
          <w:szCs w:val="24"/>
        </w:rPr>
        <w:tab/>
      </w:r>
      <w:r w:rsidR="004E4B92">
        <w:rPr>
          <w:rFonts w:ascii="Arial" w:hAnsi="Arial" w:cs="Arial"/>
          <w:sz w:val="24"/>
          <w:szCs w:val="24"/>
        </w:rPr>
        <w:br/>
      </w:r>
    </w:p>
    <w:p w14:paraId="0CF9D6D0" w14:textId="77777777" w:rsidR="004E4B92" w:rsidRDefault="004E4B92" w:rsidP="00B9389E">
      <w:pPr>
        <w:pStyle w:val="Listenabsatz"/>
        <w:numPr>
          <w:ilvl w:val="0"/>
          <w:numId w:val="10"/>
        </w:numPr>
        <w:spacing w:after="0" w:line="360" w:lineRule="auto"/>
        <w:ind w:left="426" w:hanging="426"/>
        <w:jc w:val="both"/>
      </w:pPr>
      <w:r w:rsidRPr="004E4B92">
        <w:rPr>
          <w:rFonts w:ascii="Arial" w:hAnsi="Arial" w:cs="Arial"/>
          <w:sz w:val="24"/>
          <w:szCs w:val="24"/>
        </w:rPr>
        <w:t xml:space="preserve">Die Parteien sind bereit, Empfehlungen des Beirats Erfassung, Sortierung und Verwertung bei der Zentralen Stelle, die dieser gem. § 28 Abs. 5 S.1 </w:t>
      </w:r>
      <w:proofErr w:type="spellStart"/>
      <w:r w:rsidRPr="004E4B92">
        <w:rPr>
          <w:rFonts w:ascii="Arial" w:hAnsi="Arial" w:cs="Arial"/>
          <w:sz w:val="24"/>
          <w:szCs w:val="24"/>
        </w:rPr>
        <w:t>VerpackG</w:t>
      </w:r>
      <w:proofErr w:type="spellEnd"/>
      <w:r w:rsidRPr="004E4B92">
        <w:rPr>
          <w:rFonts w:ascii="Arial" w:hAnsi="Arial" w:cs="Arial"/>
          <w:sz w:val="24"/>
          <w:szCs w:val="24"/>
        </w:rPr>
        <w:t xml:space="preserve"> veröffentlicht hat, beim Vollzug dieser Vereinbarung zu berücksichtigen und bei Bedarf über eine Anpassung dieser Vereinbarung in Verhandlungen einzutreten. </w:t>
      </w:r>
    </w:p>
    <w:p w14:paraId="67B296E4" w14:textId="77777777" w:rsidR="00562771" w:rsidRDefault="00562771" w:rsidP="00B9389E">
      <w:pPr>
        <w:spacing w:after="0" w:line="360" w:lineRule="auto"/>
        <w:ind w:left="426" w:hanging="426"/>
        <w:contextualSpacing/>
        <w:jc w:val="both"/>
        <w:rPr>
          <w:rFonts w:ascii="Arial" w:hAnsi="Arial" w:cs="Arial"/>
          <w:sz w:val="24"/>
          <w:szCs w:val="24"/>
        </w:rPr>
      </w:pPr>
    </w:p>
    <w:p w14:paraId="4953A4E9" w14:textId="77777777" w:rsidR="00F420CA" w:rsidRDefault="00F420CA" w:rsidP="00B9389E">
      <w:pPr>
        <w:spacing w:after="0" w:line="360" w:lineRule="auto"/>
        <w:ind w:left="426" w:hanging="426"/>
        <w:contextualSpacing/>
        <w:jc w:val="both"/>
        <w:rPr>
          <w:rFonts w:ascii="Arial" w:hAnsi="Arial" w:cs="Arial"/>
          <w:sz w:val="24"/>
          <w:szCs w:val="24"/>
        </w:rPr>
      </w:pPr>
    </w:p>
    <w:p w14:paraId="68F33D80" w14:textId="77777777" w:rsidR="00831FD7" w:rsidRDefault="00831FD7">
      <w:pPr>
        <w:spacing w:after="0" w:line="240" w:lineRule="auto"/>
        <w:rPr>
          <w:rFonts w:ascii="Arial" w:hAnsi="Arial" w:cs="Arial"/>
          <w:b/>
          <w:sz w:val="24"/>
          <w:szCs w:val="24"/>
        </w:rPr>
      </w:pPr>
      <w:r>
        <w:rPr>
          <w:rFonts w:ascii="Arial" w:hAnsi="Arial" w:cs="Arial"/>
          <w:b/>
          <w:sz w:val="24"/>
          <w:szCs w:val="24"/>
        </w:rPr>
        <w:br w:type="page"/>
      </w:r>
    </w:p>
    <w:p w14:paraId="28EA50B1" w14:textId="06223260" w:rsidR="00F420CA" w:rsidRDefault="00F420CA" w:rsidP="00B9389E">
      <w:pPr>
        <w:spacing w:after="0" w:line="360" w:lineRule="auto"/>
        <w:ind w:left="426" w:hanging="426"/>
        <w:contextualSpacing/>
        <w:jc w:val="center"/>
      </w:pPr>
      <w:r>
        <w:rPr>
          <w:rFonts w:ascii="Arial" w:hAnsi="Arial" w:cs="Arial"/>
          <w:b/>
          <w:sz w:val="24"/>
          <w:szCs w:val="24"/>
        </w:rPr>
        <w:lastRenderedPageBreak/>
        <w:t xml:space="preserve">§ </w:t>
      </w:r>
      <w:r w:rsidR="00133940">
        <w:rPr>
          <w:rFonts w:ascii="Arial" w:hAnsi="Arial" w:cs="Arial"/>
          <w:b/>
          <w:sz w:val="24"/>
          <w:szCs w:val="24"/>
        </w:rPr>
        <w:t>12</w:t>
      </w:r>
    </w:p>
    <w:p w14:paraId="40266C2B" w14:textId="77777777" w:rsidR="00F420CA" w:rsidRDefault="00F420CA" w:rsidP="00B9389E">
      <w:pPr>
        <w:spacing w:after="0" w:line="360" w:lineRule="auto"/>
        <w:ind w:left="426" w:hanging="426"/>
        <w:contextualSpacing/>
        <w:jc w:val="center"/>
      </w:pPr>
      <w:r>
        <w:rPr>
          <w:rFonts w:ascii="Arial" w:hAnsi="Arial" w:cs="Arial"/>
          <w:b/>
          <w:sz w:val="24"/>
          <w:szCs w:val="24"/>
        </w:rPr>
        <w:t>In-Kraft-Treten, Vertragsdauer, Kündigung</w:t>
      </w:r>
    </w:p>
    <w:p w14:paraId="1D108D9B" w14:textId="77777777" w:rsidR="00F420CA" w:rsidRDefault="00F420CA" w:rsidP="00B9389E">
      <w:pPr>
        <w:spacing w:after="0" w:line="360" w:lineRule="auto"/>
        <w:ind w:left="426" w:hanging="426"/>
        <w:contextualSpacing/>
        <w:jc w:val="center"/>
        <w:rPr>
          <w:rFonts w:ascii="Arial" w:hAnsi="Arial" w:cs="Arial"/>
          <w:b/>
          <w:sz w:val="24"/>
          <w:szCs w:val="24"/>
        </w:rPr>
      </w:pPr>
    </w:p>
    <w:p w14:paraId="1F1540F0" w14:textId="77777777" w:rsidR="00F420CA" w:rsidRDefault="0094462B" w:rsidP="00B9389E">
      <w:pPr>
        <w:pStyle w:val="Listenabsatz1"/>
        <w:numPr>
          <w:ilvl w:val="0"/>
          <w:numId w:val="2"/>
        </w:numPr>
        <w:tabs>
          <w:tab w:val="left" w:pos="7655"/>
        </w:tabs>
        <w:spacing w:after="240" w:line="360" w:lineRule="auto"/>
        <w:ind w:left="357" w:hanging="357"/>
        <w:jc w:val="both"/>
      </w:pPr>
      <w:r>
        <w:rPr>
          <w:rFonts w:ascii="Arial" w:hAnsi="Arial" w:cs="Arial"/>
          <w:sz w:val="24"/>
          <w:szCs w:val="24"/>
        </w:rPr>
        <w:t xml:space="preserve">Diese Vereinbarung </w:t>
      </w:r>
      <w:r w:rsidR="00F420CA">
        <w:rPr>
          <w:rFonts w:ascii="Arial" w:hAnsi="Arial" w:cs="Arial"/>
          <w:sz w:val="24"/>
          <w:szCs w:val="24"/>
        </w:rPr>
        <w:t xml:space="preserve">wird </w:t>
      </w:r>
      <w:r w:rsidR="00343535">
        <w:rPr>
          <w:rFonts w:ascii="Arial" w:hAnsi="Arial" w:cs="Arial"/>
          <w:sz w:val="24"/>
          <w:szCs w:val="24"/>
        </w:rPr>
        <w:t xml:space="preserve">ab </w:t>
      </w:r>
      <w:r w:rsidR="0086030F">
        <w:rPr>
          <w:rFonts w:ascii="Arial" w:hAnsi="Arial" w:cs="Arial"/>
          <w:sz w:val="24"/>
          <w:szCs w:val="24"/>
        </w:rPr>
        <w:t xml:space="preserve">dem 01.01.2019 </w:t>
      </w:r>
      <w:r w:rsidR="00F420CA">
        <w:rPr>
          <w:rFonts w:ascii="Arial" w:hAnsi="Arial" w:cs="Arial"/>
          <w:sz w:val="24"/>
          <w:szCs w:val="24"/>
        </w:rPr>
        <w:t>mit Unterzeichnung</w:t>
      </w:r>
      <w:r w:rsidR="00E16C93">
        <w:rPr>
          <w:rFonts w:ascii="Arial" w:hAnsi="Arial" w:cs="Arial"/>
          <w:sz w:val="24"/>
          <w:szCs w:val="24"/>
        </w:rPr>
        <w:t xml:space="preserve"> von mindestens </w:t>
      </w:r>
      <w:r w:rsidR="00E16C93" w:rsidRPr="008B6C52">
        <w:rPr>
          <w:rFonts w:ascii="Arial" w:hAnsi="Arial" w:cs="Arial"/>
          <w:sz w:val="24"/>
          <w:szCs w:val="24"/>
        </w:rPr>
        <w:t xml:space="preserve">zwei Dritteln </w:t>
      </w:r>
      <w:r w:rsidR="008B6C52">
        <w:rPr>
          <w:rFonts w:ascii="Arial" w:hAnsi="Arial" w:cs="Arial"/>
          <w:sz w:val="24"/>
          <w:szCs w:val="24"/>
        </w:rPr>
        <w:t xml:space="preserve">der genehmigten </w:t>
      </w:r>
      <w:r w:rsidR="00E16C93" w:rsidRPr="008B6C52">
        <w:rPr>
          <w:rFonts w:ascii="Arial" w:hAnsi="Arial" w:cs="Arial"/>
          <w:sz w:val="24"/>
          <w:szCs w:val="24"/>
        </w:rPr>
        <w:t>Systeme</w:t>
      </w:r>
      <w:r w:rsidR="00F420CA" w:rsidRPr="008B6C52">
        <w:rPr>
          <w:rFonts w:ascii="Arial" w:hAnsi="Arial" w:cs="Arial"/>
          <w:sz w:val="24"/>
          <w:szCs w:val="24"/>
        </w:rPr>
        <w:t xml:space="preserve"> </w:t>
      </w:r>
      <w:r w:rsidR="00C86DAD" w:rsidRPr="008B6C52">
        <w:rPr>
          <w:rFonts w:ascii="Arial" w:hAnsi="Arial" w:cs="Arial"/>
          <w:sz w:val="24"/>
          <w:szCs w:val="24"/>
        </w:rPr>
        <w:t xml:space="preserve">(§ 22 Abs. 7 S. 2 </w:t>
      </w:r>
      <w:proofErr w:type="spellStart"/>
      <w:r w:rsidR="00C86DAD" w:rsidRPr="008B6C52">
        <w:rPr>
          <w:rFonts w:ascii="Arial" w:hAnsi="Arial" w:cs="Arial"/>
          <w:sz w:val="24"/>
          <w:szCs w:val="24"/>
        </w:rPr>
        <w:t>VerpackG</w:t>
      </w:r>
      <w:proofErr w:type="spellEnd"/>
      <w:r w:rsidR="00C86DAD" w:rsidRPr="008B6C52">
        <w:rPr>
          <w:rFonts w:ascii="Arial" w:hAnsi="Arial" w:cs="Arial"/>
          <w:sz w:val="24"/>
          <w:szCs w:val="24"/>
        </w:rPr>
        <w:t xml:space="preserve">) </w:t>
      </w:r>
      <w:r w:rsidR="00F420CA" w:rsidRPr="008B6C52">
        <w:rPr>
          <w:rFonts w:ascii="Arial" w:hAnsi="Arial" w:cs="Arial"/>
          <w:sz w:val="24"/>
          <w:szCs w:val="24"/>
        </w:rPr>
        <w:t>wirksam.</w:t>
      </w:r>
      <w:r w:rsidR="00F420CA">
        <w:rPr>
          <w:rFonts w:ascii="Arial" w:hAnsi="Arial" w:cs="Arial"/>
          <w:sz w:val="24"/>
          <w:szCs w:val="24"/>
        </w:rPr>
        <w:t xml:space="preserve"> Dies gilt unabhängig davon, ob eine Vereinbarung über die Höhe der Entgelte nach Anlage 6 oder 7 bereits besteht.</w:t>
      </w:r>
    </w:p>
    <w:p w14:paraId="0D68F18F" w14:textId="77777777" w:rsidR="00F420CA" w:rsidRDefault="00F420CA" w:rsidP="00B9389E">
      <w:pPr>
        <w:pStyle w:val="Listenabsatz1"/>
        <w:tabs>
          <w:tab w:val="left" w:pos="7655"/>
        </w:tabs>
        <w:spacing w:after="240" w:line="360" w:lineRule="auto"/>
        <w:ind w:left="357"/>
        <w:jc w:val="both"/>
      </w:pPr>
    </w:p>
    <w:p w14:paraId="0E07C189" w14:textId="010CAA4E" w:rsidR="00F420CA" w:rsidRPr="004E4B92" w:rsidRDefault="00F420CA" w:rsidP="00B9389E">
      <w:pPr>
        <w:pStyle w:val="Listenabsatz1"/>
        <w:numPr>
          <w:ilvl w:val="0"/>
          <w:numId w:val="2"/>
        </w:numPr>
        <w:tabs>
          <w:tab w:val="left" w:pos="7655"/>
        </w:tabs>
        <w:spacing w:after="240" w:line="360" w:lineRule="auto"/>
        <w:ind w:left="357" w:hanging="357"/>
        <w:jc w:val="both"/>
        <w:rPr>
          <w:rFonts w:ascii="Arial" w:hAnsi="Arial" w:cs="Arial"/>
          <w:sz w:val="24"/>
          <w:szCs w:val="24"/>
        </w:rPr>
      </w:pPr>
      <w:r>
        <w:rPr>
          <w:rFonts w:ascii="Arial" w:hAnsi="Arial" w:cs="Arial"/>
          <w:sz w:val="24"/>
          <w:szCs w:val="24"/>
        </w:rPr>
        <w:t>Im Falle des Nichtbestehens oder späteren Wegfalls einer Entgeltregelung nach Anlage 6 oder 7 ha</w:t>
      </w:r>
      <w:r w:rsidR="0086030F">
        <w:rPr>
          <w:rFonts w:ascii="Arial" w:hAnsi="Arial" w:cs="Arial"/>
          <w:sz w:val="24"/>
          <w:szCs w:val="24"/>
        </w:rPr>
        <w:t>ben</w:t>
      </w:r>
      <w:r>
        <w:rPr>
          <w:rFonts w:ascii="Arial" w:hAnsi="Arial" w:cs="Arial"/>
          <w:sz w:val="24"/>
          <w:szCs w:val="24"/>
        </w:rPr>
        <w:t xml:space="preserve"> d</w:t>
      </w:r>
      <w:r w:rsidR="0086030F">
        <w:rPr>
          <w:rFonts w:ascii="Arial" w:hAnsi="Arial" w:cs="Arial"/>
          <w:sz w:val="24"/>
          <w:szCs w:val="24"/>
        </w:rPr>
        <w:t>i</w:t>
      </w:r>
      <w:r>
        <w:rPr>
          <w:rFonts w:ascii="Arial" w:hAnsi="Arial" w:cs="Arial"/>
          <w:sz w:val="24"/>
          <w:szCs w:val="24"/>
        </w:rPr>
        <w:t>e System</w:t>
      </w:r>
      <w:r w:rsidR="0086030F">
        <w:rPr>
          <w:rFonts w:ascii="Arial" w:hAnsi="Arial" w:cs="Arial"/>
          <w:sz w:val="24"/>
          <w:szCs w:val="24"/>
        </w:rPr>
        <w:t>e</w:t>
      </w:r>
      <w:r>
        <w:rPr>
          <w:rFonts w:ascii="Arial" w:hAnsi="Arial" w:cs="Arial"/>
          <w:sz w:val="24"/>
          <w:szCs w:val="24"/>
        </w:rPr>
        <w:t xml:space="preserve"> dem öffentlich-rechtlichen Entsorgungsträger auf dessen Verlangen diejenigen </w:t>
      </w:r>
      <w:r w:rsidR="0086030F">
        <w:rPr>
          <w:rFonts w:ascii="Arial" w:hAnsi="Arial" w:cs="Arial"/>
          <w:sz w:val="24"/>
          <w:szCs w:val="24"/>
        </w:rPr>
        <w:t xml:space="preserve">nachgewiesenen </w:t>
      </w:r>
      <w:r>
        <w:rPr>
          <w:rFonts w:ascii="Arial" w:hAnsi="Arial" w:cs="Arial"/>
          <w:sz w:val="24"/>
          <w:szCs w:val="24"/>
        </w:rPr>
        <w:t xml:space="preserve">Kosten </w:t>
      </w:r>
      <w:r w:rsidR="0086030F">
        <w:rPr>
          <w:rFonts w:ascii="Arial" w:hAnsi="Arial" w:cs="Arial"/>
          <w:sz w:val="24"/>
          <w:szCs w:val="24"/>
        </w:rPr>
        <w:t xml:space="preserve">anteilmäßig </w:t>
      </w:r>
      <w:r>
        <w:rPr>
          <w:rFonts w:ascii="Arial" w:hAnsi="Arial" w:cs="Arial"/>
          <w:sz w:val="24"/>
          <w:szCs w:val="24"/>
        </w:rPr>
        <w:t xml:space="preserve">zu erstatten, die diesem in unmittelbarer Anwendung von § 9 des Bundesgebührengesetzes und der Allgemeinen Gebührenverordnung im Zusammenhang mit den Mitbenutzungsansprüchen nach § 22 Abs. 3 und 4 </w:t>
      </w:r>
      <w:proofErr w:type="spellStart"/>
      <w:r>
        <w:rPr>
          <w:rFonts w:ascii="Arial" w:hAnsi="Arial" w:cs="Arial"/>
          <w:sz w:val="24"/>
          <w:szCs w:val="24"/>
        </w:rPr>
        <w:t>VerpackG</w:t>
      </w:r>
      <w:proofErr w:type="spellEnd"/>
      <w:r>
        <w:rPr>
          <w:rFonts w:ascii="Arial" w:hAnsi="Arial" w:cs="Arial"/>
          <w:sz w:val="24"/>
          <w:szCs w:val="24"/>
        </w:rPr>
        <w:t xml:space="preserve"> entstehen</w:t>
      </w:r>
      <w:r w:rsidR="00BB7C2B">
        <w:rPr>
          <w:rFonts w:ascii="Arial" w:hAnsi="Arial" w:cs="Arial"/>
          <w:sz w:val="24"/>
          <w:szCs w:val="24"/>
        </w:rPr>
        <w:t xml:space="preserve">. Die Anteile der Systeme bestimmen sich im Falle des § 22 Abs. 3 </w:t>
      </w:r>
      <w:proofErr w:type="spellStart"/>
      <w:r w:rsidR="00BB7C2B">
        <w:rPr>
          <w:rFonts w:ascii="Arial" w:hAnsi="Arial" w:cs="Arial"/>
          <w:sz w:val="24"/>
          <w:szCs w:val="24"/>
        </w:rPr>
        <w:t>VerpackG</w:t>
      </w:r>
      <w:proofErr w:type="spellEnd"/>
      <w:r w:rsidR="00BB7C2B">
        <w:rPr>
          <w:rFonts w:ascii="Arial" w:hAnsi="Arial" w:cs="Arial"/>
          <w:sz w:val="24"/>
          <w:szCs w:val="24"/>
        </w:rPr>
        <w:t xml:space="preserve"> in entsprechender Anwendung </w:t>
      </w:r>
      <w:r w:rsidR="00E97C60">
        <w:rPr>
          <w:rFonts w:ascii="Arial" w:hAnsi="Arial" w:cs="Arial"/>
          <w:sz w:val="24"/>
          <w:szCs w:val="24"/>
        </w:rPr>
        <w:t xml:space="preserve">des </w:t>
      </w:r>
      <w:r w:rsidR="00BB7C2B">
        <w:rPr>
          <w:rFonts w:ascii="Arial" w:hAnsi="Arial" w:cs="Arial"/>
          <w:sz w:val="24"/>
          <w:szCs w:val="24"/>
        </w:rPr>
        <w:t xml:space="preserve">von der Gemeinsamen Stelle gemäß </w:t>
      </w:r>
      <w:r w:rsidR="00E35E55">
        <w:rPr>
          <w:rFonts w:ascii="Arial" w:hAnsi="Arial" w:cs="Arial"/>
          <w:sz w:val="24"/>
          <w:szCs w:val="24"/>
        </w:rPr>
        <w:t>§</w:t>
      </w:r>
      <w:r w:rsidR="00BB7C2B">
        <w:rPr>
          <w:rFonts w:ascii="Arial" w:hAnsi="Arial" w:cs="Arial"/>
          <w:sz w:val="24"/>
          <w:szCs w:val="24"/>
        </w:rPr>
        <w:t xml:space="preserve"> 19 Abs. 2 Ziff. 2 </w:t>
      </w:r>
      <w:proofErr w:type="spellStart"/>
      <w:r w:rsidR="00BB7C2B">
        <w:rPr>
          <w:rFonts w:ascii="Arial" w:hAnsi="Arial" w:cs="Arial"/>
          <w:sz w:val="24"/>
          <w:szCs w:val="24"/>
        </w:rPr>
        <w:t>VerpackG</w:t>
      </w:r>
      <w:proofErr w:type="spellEnd"/>
      <w:r w:rsidR="00BB7C2B">
        <w:rPr>
          <w:rFonts w:ascii="Arial" w:hAnsi="Arial" w:cs="Arial"/>
          <w:sz w:val="24"/>
          <w:szCs w:val="24"/>
        </w:rPr>
        <w:t xml:space="preserve"> festgelegten </w:t>
      </w:r>
      <w:r w:rsidR="00E97C60">
        <w:rPr>
          <w:rFonts w:ascii="Arial" w:hAnsi="Arial" w:cs="Arial"/>
          <w:sz w:val="24"/>
          <w:szCs w:val="24"/>
        </w:rPr>
        <w:t xml:space="preserve">Anteils für die </w:t>
      </w:r>
      <w:r w:rsidR="00BB7C2B">
        <w:rPr>
          <w:rFonts w:ascii="Arial" w:hAnsi="Arial" w:cs="Arial"/>
          <w:sz w:val="24"/>
          <w:szCs w:val="24"/>
        </w:rPr>
        <w:t xml:space="preserve">Aufteilung der Nebenentgelte </w:t>
      </w:r>
      <w:r w:rsidR="00E97C60">
        <w:rPr>
          <w:rFonts w:ascii="Arial" w:hAnsi="Arial" w:cs="Arial"/>
          <w:sz w:val="24"/>
          <w:szCs w:val="24"/>
        </w:rPr>
        <w:t xml:space="preserve">nach § 22 Abs. 9 </w:t>
      </w:r>
      <w:proofErr w:type="spellStart"/>
      <w:r w:rsidR="00E97C60">
        <w:rPr>
          <w:rFonts w:ascii="Arial" w:hAnsi="Arial" w:cs="Arial"/>
          <w:sz w:val="24"/>
          <w:szCs w:val="24"/>
        </w:rPr>
        <w:t>VerpackG</w:t>
      </w:r>
      <w:proofErr w:type="spellEnd"/>
      <w:r w:rsidR="00BB7C2B">
        <w:rPr>
          <w:rFonts w:ascii="Arial" w:hAnsi="Arial" w:cs="Arial"/>
          <w:sz w:val="24"/>
          <w:szCs w:val="24"/>
        </w:rPr>
        <w:t xml:space="preserve">, im Falle des § 22 Abs. 4 </w:t>
      </w:r>
      <w:proofErr w:type="spellStart"/>
      <w:r w:rsidR="00BB7C2B">
        <w:rPr>
          <w:rFonts w:ascii="Arial" w:hAnsi="Arial" w:cs="Arial"/>
          <w:sz w:val="24"/>
          <w:szCs w:val="24"/>
        </w:rPr>
        <w:t>VerpackG</w:t>
      </w:r>
      <w:proofErr w:type="spellEnd"/>
      <w:r w:rsidR="00BB7C2B">
        <w:rPr>
          <w:rFonts w:ascii="Arial" w:hAnsi="Arial" w:cs="Arial"/>
          <w:sz w:val="24"/>
          <w:szCs w:val="24"/>
        </w:rPr>
        <w:t xml:space="preserve"> nach den jeweiligen von der Zentralen Stelle nach § 26 Abs.1, Satz 2, Ziff. 14 </w:t>
      </w:r>
      <w:proofErr w:type="spellStart"/>
      <w:r w:rsidR="00BB7C2B">
        <w:rPr>
          <w:rFonts w:ascii="Arial" w:hAnsi="Arial" w:cs="Arial"/>
          <w:sz w:val="24"/>
          <w:szCs w:val="24"/>
        </w:rPr>
        <w:t>VerpackG</w:t>
      </w:r>
      <w:proofErr w:type="spellEnd"/>
      <w:r w:rsidR="00BB7C2B">
        <w:rPr>
          <w:rFonts w:ascii="Arial" w:hAnsi="Arial" w:cs="Arial"/>
          <w:sz w:val="24"/>
          <w:szCs w:val="24"/>
        </w:rPr>
        <w:t xml:space="preserve"> festgestellten Marktanteilen für PPK.</w:t>
      </w:r>
      <w:r>
        <w:rPr>
          <w:rFonts w:ascii="Arial" w:hAnsi="Arial" w:cs="Arial"/>
          <w:sz w:val="24"/>
          <w:szCs w:val="24"/>
        </w:rPr>
        <w:t xml:space="preserve"> </w:t>
      </w:r>
      <w:r w:rsidR="004E4B92">
        <w:rPr>
          <w:rFonts w:ascii="Arial" w:hAnsi="Arial" w:cs="Arial"/>
          <w:sz w:val="24"/>
          <w:szCs w:val="24"/>
        </w:rPr>
        <w:tab/>
      </w:r>
      <w:r w:rsidR="004E4B92">
        <w:rPr>
          <w:rFonts w:ascii="Arial" w:hAnsi="Arial" w:cs="Arial"/>
          <w:sz w:val="24"/>
          <w:szCs w:val="24"/>
        </w:rPr>
        <w:br/>
      </w:r>
    </w:p>
    <w:p w14:paraId="5A985C4A" w14:textId="77777777" w:rsidR="004E4B92" w:rsidRPr="004E4B92" w:rsidRDefault="00F420CA" w:rsidP="00B9389E">
      <w:pPr>
        <w:pStyle w:val="Listenabsatz1"/>
        <w:numPr>
          <w:ilvl w:val="0"/>
          <w:numId w:val="2"/>
        </w:numPr>
        <w:tabs>
          <w:tab w:val="clear" w:pos="0"/>
          <w:tab w:val="left" w:pos="7655"/>
        </w:tabs>
        <w:spacing w:after="240" w:line="360" w:lineRule="auto"/>
        <w:ind w:left="357" w:hanging="426"/>
        <w:jc w:val="both"/>
        <w:rPr>
          <w:rFonts w:ascii="Arial" w:hAnsi="Arial" w:cs="Arial"/>
          <w:sz w:val="24"/>
          <w:szCs w:val="24"/>
        </w:rPr>
      </w:pPr>
      <w:r w:rsidRPr="004E4B92">
        <w:rPr>
          <w:rFonts w:ascii="Arial" w:hAnsi="Arial" w:cs="Arial"/>
          <w:sz w:val="24"/>
          <w:szCs w:val="24"/>
        </w:rPr>
        <w:t>Dieser Vertrag gilt unbefristet; § 1</w:t>
      </w:r>
      <w:r w:rsidR="008B6C52" w:rsidRPr="004E4B92">
        <w:rPr>
          <w:rFonts w:ascii="Arial" w:hAnsi="Arial" w:cs="Arial"/>
          <w:sz w:val="24"/>
          <w:szCs w:val="24"/>
        </w:rPr>
        <w:t>1</w:t>
      </w:r>
      <w:r w:rsidRPr="004E4B92">
        <w:rPr>
          <w:rFonts w:ascii="Arial" w:hAnsi="Arial" w:cs="Arial"/>
          <w:sz w:val="24"/>
          <w:szCs w:val="24"/>
        </w:rPr>
        <w:t xml:space="preserve"> und die Möglichkeit einer Befristung der den Anlagen 6 und 7 vorbehaltenen Entgeltregelungen bleiben unberührt.</w:t>
      </w:r>
      <w:r w:rsidR="004E4B92" w:rsidRPr="004E4B92">
        <w:rPr>
          <w:rFonts w:ascii="Arial" w:hAnsi="Arial" w:cs="Arial"/>
          <w:sz w:val="24"/>
          <w:szCs w:val="24"/>
        </w:rPr>
        <w:br/>
      </w:r>
    </w:p>
    <w:p w14:paraId="22197394" w14:textId="77777777" w:rsidR="00F420CA" w:rsidRPr="00562771" w:rsidRDefault="00F420CA" w:rsidP="00B9389E">
      <w:pPr>
        <w:pStyle w:val="Listenabsatz1"/>
        <w:numPr>
          <w:ilvl w:val="0"/>
          <w:numId w:val="2"/>
        </w:numPr>
        <w:tabs>
          <w:tab w:val="clear" w:pos="0"/>
          <w:tab w:val="left" w:pos="7655"/>
        </w:tabs>
        <w:spacing w:after="240" w:line="360" w:lineRule="auto"/>
        <w:ind w:left="357" w:hanging="426"/>
        <w:jc w:val="both"/>
        <w:rPr>
          <w:rFonts w:ascii="Arial" w:hAnsi="Arial" w:cs="Arial"/>
          <w:sz w:val="24"/>
          <w:szCs w:val="24"/>
        </w:rPr>
      </w:pPr>
      <w:r w:rsidRPr="004E4B92">
        <w:rPr>
          <w:rFonts w:ascii="Arial" w:hAnsi="Arial" w:cs="Arial"/>
          <w:sz w:val="24"/>
          <w:szCs w:val="24"/>
        </w:rPr>
        <w:lastRenderedPageBreak/>
        <w:t xml:space="preserve">Das Recht zur außerordentlichen Kündigung aus wichtigem Grund bleibt für </w:t>
      </w:r>
      <w:r w:rsidR="0086030F" w:rsidRPr="004E4B92">
        <w:rPr>
          <w:rFonts w:ascii="Arial" w:hAnsi="Arial" w:cs="Arial"/>
          <w:sz w:val="24"/>
          <w:szCs w:val="24"/>
        </w:rPr>
        <w:t xml:space="preserve">die </w:t>
      </w:r>
      <w:r w:rsidRPr="004E4B92">
        <w:rPr>
          <w:rFonts w:ascii="Arial" w:hAnsi="Arial" w:cs="Arial"/>
          <w:sz w:val="24"/>
          <w:szCs w:val="24"/>
        </w:rPr>
        <w:t xml:space="preserve">Parteien von den vorstehenden Regelungen unberührt. Ein wichtiger </w:t>
      </w:r>
      <w:r w:rsidRPr="00562771">
        <w:rPr>
          <w:rFonts w:ascii="Arial" w:hAnsi="Arial" w:cs="Arial"/>
          <w:sz w:val="24"/>
          <w:szCs w:val="24"/>
        </w:rPr>
        <w:t xml:space="preserve">Grund liegt insbesondere dann vor, wenn </w:t>
      </w:r>
    </w:p>
    <w:p w14:paraId="4573AF6F" w14:textId="77777777" w:rsidR="00F420CA" w:rsidRPr="00562771" w:rsidRDefault="00F420CA" w:rsidP="00B9389E">
      <w:pPr>
        <w:pStyle w:val="Listenabsatz1"/>
        <w:spacing w:line="360" w:lineRule="auto"/>
        <w:jc w:val="both"/>
        <w:rPr>
          <w:rFonts w:ascii="Arial" w:hAnsi="Arial" w:cs="Arial"/>
          <w:sz w:val="24"/>
          <w:szCs w:val="24"/>
        </w:rPr>
      </w:pPr>
    </w:p>
    <w:p w14:paraId="021E17C9" w14:textId="77777777" w:rsidR="00F420CA" w:rsidRPr="00562771" w:rsidRDefault="00F420CA" w:rsidP="00B9389E">
      <w:pPr>
        <w:pStyle w:val="Listenabsatz1"/>
        <w:numPr>
          <w:ilvl w:val="0"/>
          <w:numId w:val="4"/>
        </w:numPr>
        <w:tabs>
          <w:tab w:val="clear" w:pos="0"/>
          <w:tab w:val="left" w:pos="7655"/>
        </w:tabs>
        <w:spacing w:before="240" w:after="0" w:line="360" w:lineRule="auto"/>
        <w:ind w:left="709" w:hanging="283"/>
        <w:jc w:val="both"/>
        <w:rPr>
          <w:rFonts w:ascii="Arial" w:hAnsi="Arial" w:cs="Arial"/>
          <w:sz w:val="24"/>
          <w:szCs w:val="24"/>
        </w:rPr>
      </w:pPr>
      <w:r w:rsidRPr="00562771">
        <w:rPr>
          <w:rFonts w:ascii="Arial" w:hAnsi="Arial" w:cs="Arial"/>
          <w:sz w:val="24"/>
          <w:szCs w:val="24"/>
        </w:rPr>
        <w:t xml:space="preserve">über das Vermögen </w:t>
      </w:r>
      <w:r w:rsidR="0086030F" w:rsidRPr="00562771">
        <w:rPr>
          <w:rFonts w:ascii="Arial" w:hAnsi="Arial" w:cs="Arial"/>
          <w:sz w:val="24"/>
          <w:szCs w:val="24"/>
        </w:rPr>
        <w:t>ein</w:t>
      </w:r>
      <w:r w:rsidRPr="00562771">
        <w:rPr>
          <w:rFonts w:ascii="Arial" w:hAnsi="Arial" w:cs="Arial"/>
          <w:sz w:val="24"/>
          <w:szCs w:val="24"/>
        </w:rPr>
        <w:t>es System</w:t>
      </w:r>
      <w:r w:rsidR="0086030F" w:rsidRPr="00562771">
        <w:rPr>
          <w:rFonts w:ascii="Arial" w:hAnsi="Arial" w:cs="Arial"/>
          <w:sz w:val="24"/>
          <w:szCs w:val="24"/>
        </w:rPr>
        <w:t>s</w:t>
      </w:r>
      <w:r w:rsidRPr="00562771">
        <w:rPr>
          <w:rFonts w:ascii="Arial" w:hAnsi="Arial" w:cs="Arial"/>
          <w:sz w:val="24"/>
          <w:szCs w:val="24"/>
        </w:rPr>
        <w:t xml:space="preserve"> ein Insolvenzverfahren beantragt oder eröffnet oder mangels Masse abgelehnt wurde,</w:t>
      </w:r>
      <w:r w:rsidR="00562771" w:rsidRPr="00562771">
        <w:rPr>
          <w:rFonts w:ascii="Arial" w:hAnsi="Arial" w:cs="Arial"/>
          <w:sz w:val="24"/>
          <w:szCs w:val="24"/>
        </w:rPr>
        <w:tab/>
      </w:r>
      <w:r w:rsidR="00562771" w:rsidRPr="00562771">
        <w:rPr>
          <w:rFonts w:ascii="Arial" w:hAnsi="Arial" w:cs="Arial"/>
          <w:sz w:val="24"/>
          <w:szCs w:val="24"/>
        </w:rPr>
        <w:br/>
      </w:r>
    </w:p>
    <w:p w14:paraId="5783210E" w14:textId="77777777" w:rsidR="00F420CA" w:rsidRPr="00562771" w:rsidRDefault="00612578" w:rsidP="00B9389E">
      <w:pPr>
        <w:pStyle w:val="Listenabsatz1"/>
        <w:numPr>
          <w:ilvl w:val="0"/>
          <w:numId w:val="4"/>
        </w:numPr>
        <w:tabs>
          <w:tab w:val="clear" w:pos="0"/>
        </w:tabs>
        <w:spacing w:after="0" w:line="360" w:lineRule="auto"/>
        <w:ind w:left="709" w:hanging="283"/>
        <w:jc w:val="both"/>
        <w:rPr>
          <w:rFonts w:ascii="Arial" w:hAnsi="Arial" w:cs="Arial"/>
          <w:sz w:val="24"/>
          <w:szCs w:val="24"/>
        </w:rPr>
      </w:pPr>
      <w:r w:rsidRPr="00562771">
        <w:rPr>
          <w:rFonts w:ascii="Arial" w:hAnsi="Arial" w:cs="Arial"/>
          <w:sz w:val="24"/>
          <w:szCs w:val="24"/>
        </w:rPr>
        <w:t xml:space="preserve">ein </w:t>
      </w:r>
      <w:r w:rsidR="00F420CA" w:rsidRPr="00562771">
        <w:rPr>
          <w:rFonts w:ascii="Arial" w:hAnsi="Arial" w:cs="Arial"/>
          <w:sz w:val="24"/>
          <w:szCs w:val="24"/>
        </w:rPr>
        <w:t>System</w:t>
      </w:r>
      <w:r w:rsidRPr="00562771">
        <w:rPr>
          <w:rFonts w:ascii="Arial" w:hAnsi="Arial" w:cs="Arial"/>
          <w:sz w:val="24"/>
          <w:szCs w:val="24"/>
        </w:rPr>
        <w:t xml:space="preserve"> </w:t>
      </w:r>
      <w:r w:rsidR="0094462B" w:rsidRPr="00562771">
        <w:rPr>
          <w:rFonts w:ascii="Arial" w:hAnsi="Arial" w:cs="Arial"/>
          <w:sz w:val="24"/>
          <w:szCs w:val="24"/>
        </w:rPr>
        <w:t xml:space="preserve">in dem Bundesland, in dem sich das Gebiet des öffentlich-rechtlichen Entsorgungsträgers befindet, </w:t>
      </w:r>
      <w:r w:rsidRPr="00562771">
        <w:rPr>
          <w:rFonts w:ascii="Arial" w:hAnsi="Arial" w:cs="Arial"/>
          <w:sz w:val="24"/>
          <w:szCs w:val="24"/>
        </w:rPr>
        <w:t>den Betrieb</w:t>
      </w:r>
      <w:r w:rsidR="0094462B" w:rsidRPr="00562771">
        <w:rPr>
          <w:rFonts w:ascii="Arial" w:hAnsi="Arial" w:cs="Arial"/>
          <w:sz w:val="24"/>
          <w:szCs w:val="24"/>
        </w:rPr>
        <w:t xml:space="preserve"> </w:t>
      </w:r>
      <w:r w:rsidR="00F420CA" w:rsidRPr="00562771">
        <w:rPr>
          <w:rFonts w:ascii="Arial" w:hAnsi="Arial" w:cs="Arial"/>
          <w:sz w:val="24"/>
          <w:szCs w:val="24"/>
        </w:rPr>
        <w:t>ganz oder jedenfalls im Gebiet des öffentlich-rechtlichen Entsorgungsträgers dauerhaft einstellt,</w:t>
      </w:r>
      <w:r w:rsidR="004E4B92" w:rsidRPr="00562771">
        <w:rPr>
          <w:rFonts w:ascii="Arial" w:hAnsi="Arial" w:cs="Arial"/>
          <w:sz w:val="24"/>
          <w:szCs w:val="24"/>
        </w:rPr>
        <w:br/>
      </w:r>
    </w:p>
    <w:p w14:paraId="5C980847" w14:textId="77777777" w:rsidR="00F420CA" w:rsidRPr="00562771" w:rsidRDefault="00F420CA" w:rsidP="00B9389E">
      <w:pPr>
        <w:pStyle w:val="Listenabsatz1"/>
        <w:numPr>
          <w:ilvl w:val="0"/>
          <w:numId w:val="4"/>
        </w:numPr>
        <w:tabs>
          <w:tab w:val="clear" w:pos="0"/>
        </w:tabs>
        <w:spacing w:after="0" w:line="360" w:lineRule="auto"/>
        <w:ind w:left="709" w:hanging="283"/>
        <w:jc w:val="both"/>
        <w:rPr>
          <w:rFonts w:ascii="Arial" w:hAnsi="Arial" w:cs="Arial"/>
          <w:sz w:val="24"/>
          <w:szCs w:val="24"/>
        </w:rPr>
      </w:pPr>
      <w:r w:rsidRPr="00562771">
        <w:rPr>
          <w:rFonts w:ascii="Arial" w:hAnsi="Arial" w:cs="Arial"/>
          <w:sz w:val="24"/>
          <w:szCs w:val="24"/>
        </w:rPr>
        <w:t xml:space="preserve">die Systemgenehmigung nach § 18 </w:t>
      </w:r>
      <w:proofErr w:type="spellStart"/>
      <w:r w:rsidRPr="00562771">
        <w:rPr>
          <w:rFonts w:ascii="Arial" w:hAnsi="Arial" w:cs="Arial"/>
          <w:sz w:val="24"/>
          <w:szCs w:val="24"/>
        </w:rPr>
        <w:t>VerpackG</w:t>
      </w:r>
      <w:proofErr w:type="spellEnd"/>
      <w:r w:rsidRPr="00562771">
        <w:rPr>
          <w:rFonts w:ascii="Arial" w:hAnsi="Arial" w:cs="Arial"/>
          <w:sz w:val="24"/>
          <w:szCs w:val="24"/>
        </w:rPr>
        <w:t xml:space="preserve"> </w:t>
      </w:r>
      <w:r w:rsidR="0094462B" w:rsidRPr="00562771">
        <w:rPr>
          <w:rFonts w:ascii="Arial" w:hAnsi="Arial" w:cs="Arial"/>
          <w:sz w:val="24"/>
          <w:szCs w:val="24"/>
        </w:rPr>
        <w:t xml:space="preserve">in dem Bundesland, in dem sich das Gebiet des öffentlich-rechtlichen Entsorgungsträgers befindet, </w:t>
      </w:r>
      <w:r w:rsidR="00612578" w:rsidRPr="00562771">
        <w:rPr>
          <w:rFonts w:ascii="Arial" w:hAnsi="Arial" w:cs="Arial"/>
          <w:sz w:val="24"/>
          <w:szCs w:val="24"/>
        </w:rPr>
        <w:t>wirksam</w:t>
      </w:r>
      <w:r w:rsidRPr="00562771">
        <w:rPr>
          <w:rFonts w:ascii="Arial" w:hAnsi="Arial" w:cs="Arial"/>
          <w:sz w:val="24"/>
          <w:szCs w:val="24"/>
        </w:rPr>
        <w:t xml:space="preserve"> widerrufen wurde</w:t>
      </w:r>
      <w:r w:rsidR="00612578" w:rsidRPr="00562771">
        <w:rPr>
          <w:rFonts w:ascii="Arial" w:hAnsi="Arial" w:cs="Arial"/>
          <w:sz w:val="24"/>
          <w:szCs w:val="24"/>
        </w:rPr>
        <w:t>.</w:t>
      </w:r>
    </w:p>
    <w:p w14:paraId="4F8275BE" w14:textId="77777777" w:rsidR="004E4B92" w:rsidRPr="00562771" w:rsidRDefault="004E4B92" w:rsidP="00B9389E">
      <w:pPr>
        <w:pStyle w:val="Listenabsatz1"/>
        <w:spacing w:after="0" w:line="360" w:lineRule="auto"/>
        <w:jc w:val="both"/>
        <w:rPr>
          <w:rFonts w:ascii="Arial" w:hAnsi="Arial" w:cs="Arial"/>
          <w:sz w:val="24"/>
          <w:szCs w:val="24"/>
        </w:rPr>
      </w:pPr>
    </w:p>
    <w:p w14:paraId="5AEBCDB8" w14:textId="5E10B6BC" w:rsidR="00F420CA" w:rsidRPr="004E4B92" w:rsidRDefault="00612578" w:rsidP="00B9389E">
      <w:pPr>
        <w:pStyle w:val="Listenabsatz1"/>
        <w:spacing w:after="0" w:line="360" w:lineRule="auto"/>
        <w:ind w:left="0"/>
        <w:jc w:val="both"/>
        <w:rPr>
          <w:rFonts w:ascii="Arial" w:hAnsi="Arial" w:cs="Arial"/>
          <w:sz w:val="24"/>
          <w:szCs w:val="24"/>
        </w:rPr>
      </w:pPr>
      <w:r w:rsidRPr="00562771">
        <w:rPr>
          <w:rFonts w:ascii="Arial" w:hAnsi="Arial" w:cs="Arial"/>
          <w:sz w:val="24"/>
          <w:szCs w:val="24"/>
        </w:rPr>
        <w:t>Die Kündigung kann</w:t>
      </w:r>
      <w:r w:rsidRPr="004E4B92">
        <w:rPr>
          <w:rFonts w:ascii="Arial" w:hAnsi="Arial" w:cs="Arial"/>
          <w:sz w:val="24"/>
          <w:szCs w:val="24"/>
        </w:rPr>
        <w:t xml:space="preserve"> nur gegenüber dem System erfolgen, bei dem der Kündigungsgrund vorliegt. Der Bestand der Abstimmungsvereinbarung mit den übrigen Systemen bleibt davon unberührt.</w:t>
      </w:r>
      <w:r w:rsidR="007F4AEB" w:rsidRPr="004E4B92">
        <w:rPr>
          <w:rFonts w:ascii="Arial" w:hAnsi="Arial" w:cs="Arial"/>
          <w:sz w:val="24"/>
          <w:szCs w:val="24"/>
        </w:rPr>
        <w:t xml:space="preserve"> Die Abstimmungsvereinbarung wird unwirksam, wenn mindestens zwei Drittel der </w:t>
      </w:r>
      <w:r w:rsidR="008B6C52" w:rsidRPr="004E4B92">
        <w:rPr>
          <w:rFonts w:ascii="Arial" w:hAnsi="Arial" w:cs="Arial"/>
          <w:sz w:val="24"/>
          <w:szCs w:val="24"/>
        </w:rPr>
        <w:t>genehmigten</w:t>
      </w:r>
      <w:r w:rsidR="007F4AEB" w:rsidRPr="004E4B92">
        <w:rPr>
          <w:rFonts w:ascii="Arial" w:hAnsi="Arial" w:cs="Arial"/>
          <w:sz w:val="24"/>
          <w:szCs w:val="24"/>
        </w:rPr>
        <w:t xml:space="preserve"> Systeme die Kündigung gegenüber dem öffentlich-rechtlichen Entsorgungsträger erklären. </w:t>
      </w:r>
    </w:p>
    <w:p w14:paraId="233FE190" w14:textId="77777777" w:rsidR="004E4B92" w:rsidRDefault="004E4B92" w:rsidP="00B9389E">
      <w:pPr>
        <w:pStyle w:val="Listenabsatz1"/>
        <w:spacing w:after="0" w:line="360" w:lineRule="auto"/>
        <w:ind w:left="0"/>
        <w:jc w:val="both"/>
        <w:rPr>
          <w:rFonts w:ascii="Arial" w:hAnsi="Arial" w:cs="Arial"/>
          <w:sz w:val="24"/>
          <w:szCs w:val="24"/>
        </w:rPr>
      </w:pPr>
    </w:p>
    <w:p w14:paraId="64BD235B" w14:textId="77777777" w:rsidR="00F420CA" w:rsidRDefault="00F420CA" w:rsidP="00B9389E">
      <w:pPr>
        <w:pStyle w:val="Listenabsatz1"/>
        <w:spacing w:after="0" w:line="360" w:lineRule="auto"/>
        <w:ind w:left="0"/>
        <w:jc w:val="both"/>
      </w:pPr>
      <w:r>
        <w:rPr>
          <w:rFonts w:ascii="Arial" w:hAnsi="Arial" w:cs="Arial"/>
          <w:sz w:val="24"/>
          <w:szCs w:val="24"/>
        </w:rPr>
        <w:t>§ 60 Verwaltungsverfahrensgesetz bleibt unberührt.</w:t>
      </w:r>
    </w:p>
    <w:p w14:paraId="568B5348" w14:textId="77777777" w:rsidR="00831FD7" w:rsidRDefault="00831FD7" w:rsidP="00B9389E">
      <w:pPr>
        <w:spacing w:after="0" w:line="360" w:lineRule="auto"/>
        <w:ind w:left="426" w:hanging="426"/>
        <w:contextualSpacing/>
        <w:jc w:val="center"/>
        <w:rPr>
          <w:rFonts w:ascii="Arial" w:hAnsi="Arial" w:cs="Arial"/>
          <w:b/>
          <w:sz w:val="24"/>
          <w:szCs w:val="24"/>
        </w:rPr>
      </w:pPr>
    </w:p>
    <w:p w14:paraId="3A06CDB2" w14:textId="77777777" w:rsidR="00831FD7" w:rsidRDefault="00831FD7" w:rsidP="00B9389E">
      <w:pPr>
        <w:spacing w:after="0" w:line="360" w:lineRule="auto"/>
        <w:ind w:left="426" w:hanging="426"/>
        <w:contextualSpacing/>
        <w:jc w:val="center"/>
        <w:rPr>
          <w:rFonts w:ascii="Arial" w:hAnsi="Arial" w:cs="Arial"/>
          <w:b/>
          <w:sz w:val="24"/>
          <w:szCs w:val="24"/>
        </w:rPr>
      </w:pPr>
    </w:p>
    <w:p w14:paraId="3FB534DE" w14:textId="77777777" w:rsidR="00F420CA" w:rsidRDefault="00F420CA" w:rsidP="00B9389E">
      <w:pPr>
        <w:spacing w:after="0" w:line="360" w:lineRule="auto"/>
        <w:ind w:left="426" w:hanging="426"/>
        <w:contextualSpacing/>
        <w:jc w:val="center"/>
      </w:pPr>
      <w:r>
        <w:rPr>
          <w:rFonts w:ascii="Arial" w:hAnsi="Arial" w:cs="Arial"/>
          <w:b/>
          <w:sz w:val="24"/>
          <w:szCs w:val="24"/>
        </w:rPr>
        <w:lastRenderedPageBreak/>
        <w:t xml:space="preserve">§ </w:t>
      </w:r>
      <w:r w:rsidR="00133940">
        <w:rPr>
          <w:rFonts w:ascii="Arial" w:hAnsi="Arial" w:cs="Arial"/>
          <w:b/>
          <w:sz w:val="24"/>
          <w:szCs w:val="24"/>
        </w:rPr>
        <w:t>13</w:t>
      </w:r>
    </w:p>
    <w:p w14:paraId="25B9F647" w14:textId="77777777" w:rsidR="00F420CA" w:rsidRDefault="00F420CA" w:rsidP="00B9389E">
      <w:pPr>
        <w:spacing w:after="0" w:line="360" w:lineRule="auto"/>
        <w:ind w:left="426" w:hanging="426"/>
        <w:contextualSpacing/>
        <w:jc w:val="center"/>
      </w:pPr>
      <w:r>
        <w:rPr>
          <w:rFonts w:ascii="Arial" w:hAnsi="Arial" w:cs="Arial"/>
          <w:b/>
          <w:sz w:val="24"/>
          <w:szCs w:val="24"/>
        </w:rPr>
        <w:t>Sonstiges</w:t>
      </w:r>
    </w:p>
    <w:p w14:paraId="6A29BC29" w14:textId="77777777" w:rsidR="00F420CA" w:rsidRDefault="00F420CA" w:rsidP="00B9389E">
      <w:pPr>
        <w:spacing w:after="0" w:line="360" w:lineRule="auto"/>
        <w:ind w:left="426" w:hanging="426"/>
        <w:contextualSpacing/>
        <w:jc w:val="both"/>
        <w:rPr>
          <w:rFonts w:ascii="Arial" w:hAnsi="Arial" w:cs="Arial"/>
          <w:sz w:val="24"/>
          <w:szCs w:val="24"/>
        </w:rPr>
      </w:pPr>
    </w:p>
    <w:p w14:paraId="5E245DD7" w14:textId="77777777" w:rsidR="00F420CA" w:rsidRDefault="00F420CA" w:rsidP="00B9389E">
      <w:pPr>
        <w:pStyle w:val="Listenabsatz1"/>
        <w:numPr>
          <w:ilvl w:val="0"/>
          <w:numId w:val="5"/>
        </w:numPr>
        <w:spacing w:after="0" w:line="360" w:lineRule="auto"/>
        <w:ind w:hanging="472"/>
        <w:jc w:val="both"/>
      </w:pPr>
      <w:r>
        <w:rPr>
          <w:rFonts w:ascii="Arial" w:hAnsi="Arial" w:cs="Arial"/>
          <w:sz w:val="24"/>
          <w:szCs w:val="24"/>
        </w:rPr>
        <w:t>Sollten eine oder mehrere Bestimmungen dieses Vertrages unwirksam sein, berührt dies die Wirksamkeit der Vereinbarung im Übrigen nicht. Die Parteien werden die unwirksame Bestimmung möglichst umgehend durch eine wirksame ersetzen, die nach Zielsetzung und wirtschaftlicher Bedeutung der unwirksamen Bestimmung möglichst nahekommt.</w:t>
      </w:r>
    </w:p>
    <w:p w14:paraId="3430DEFE" w14:textId="77777777" w:rsidR="00F420CA" w:rsidRDefault="00F420CA" w:rsidP="00B9389E">
      <w:pPr>
        <w:pStyle w:val="Listenabsatz1"/>
        <w:spacing w:after="0" w:line="360" w:lineRule="auto"/>
        <w:ind w:left="472"/>
        <w:jc w:val="both"/>
        <w:rPr>
          <w:rFonts w:ascii="Arial" w:hAnsi="Arial" w:cs="Arial"/>
          <w:sz w:val="24"/>
          <w:szCs w:val="24"/>
        </w:rPr>
      </w:pPr>
    </w:p>
    <w:p w14:paraId="51E7809A" w14:textId="77777777" w:rsidR="00F420CA" w:rsidRDefault="00F420CA" w:rsidP="00B9389E">
      <w:pPr>
        <w:pStyle w:val="Listenabsatz1"/>
        <w:numPr>
          <w:ilvl w:val="0"/>
          <w:numId w:val="5"/>
        </w:numPr>
        <w:spacing w:after="0" w:line="360" w:lineRule="auto"/>
        <w:ind w:left="426" w:hanging="472"/>
        <w:jc w:val="both"/>
      </w:pPr>
      <w:r>
        <w:rPr>
          <w:rFonts w:ascii="Arial" w:hAnsi="Arial" w:cs="Arial"/>
          <w:sz w:val="24"/>
          <w:szCs w:val="24"/>
        </w:rPr>
        <w:t>Änderungen und Ergänzungen dieser Vereinbarung bedürfen der Schriftform (§</w:t>
      </w:r>
      <w:r w:rsidR="0094462B">
        <w:rPr>
          <w:rFonts w:ascii="Arial" w:hAnsi="Arial" w:cs="Arial"/>
          <w:sz w:val="24"/>
          <w:szCs w:val="24"/>
        </w:rPr>
        <w:t xml:space="preserve"> </w:t>
      </w:r>
      <w:r>
        <w:rPr>
          <w:rFonts w:ascii="Arial" w:hAnsi="Arial" w:cs="Arial"/>
          <w:sz w:val="24"/>
          <w:szCs w:val="24"/>
        </w:rPr>
        <w:t xml:space="preserve">22 Abs. 1 S. 2 </w:t>
      </w:r>
      <w:proofErr w:type="spellStart"/>
      <w:r>
        <w:rPr>
          <w:rFonts w:ascii="Arial" w:hAnsi="Arial" w:cs="Arial"/>
          <w:sz w:val="24"/>
          <w:szCs w:val="24"/>
        </w:rPr>
        <w:t>VerpackG</w:t>
      </w:r>
      <w:proofErr w:type="spellEnd"/>
      <w:r>
        <w:rPr>
          <w:rFonts w:ascii="Arial" w:hAnsi="Arial" w:cs="Arial"/>
          <w:sz w:val="24"/>
          <w:szCs w:val="24"/>
        </w:rPr>
        <w:t>). Mündliche Nebenabreden bestehen nicht.</w:t>
      </w:r>
    </w:p>
    <w:p w14:paraId="393D74FA" w14:textId="77777777" w:rsidR="00F420CA" w:rsidRDefault="00F420CA" w:rsidP="00B9389E">
      <w:pPr>
        <w:spacing w:after="0" w:line="360" w:lineRule="auto"/>
        <w:contextualSpacing/>
        <w:jc w:val="both"/>
      </w:pPr>
    </w:p>
    <w:p w14:paraId="176E7BFF" w14:textId="77777777" w:rsidR="00F420CA" w:rsidRDefault="00F420CA" w:rsidP="00B9389E">
      <w:pPr>
        <w:spacing w:after="0" w:line="360" w:lineRule="auto"/>
        <w:ind w:left="426" w:hanging="426"/>
        <w:contextualSpacing/>
        <w:jc w:val="both"/>
      </w:pPr>
    </w:p>
    <w:p w14:paraId="04979239" w14:textId="77777777" w:rsidR="00F420CA" w:rsidRDefault="00F420CA" w:rsidP="00B9389E">
      <w:pPr>
        <w:spacing w:after="0" w:line="360" w:lineRule="auto"/>
        <w:ind w:left="426" w:hanging="426"/>
        <w:contextualSpacing/>
        <w:jc w:val="both"/>
      </w:pPr>
      <w:r>
        <w:rPr>
          <w:rFonts w:ascii="Arial" w:hAnsi="Arial" w:cs="Arial"/>
          <w:sz w:val="24"/>
          <w:szCs w:val="24"/>
        </w:rPr>
        <w:t>- Unterschriften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5D14B1B" w14:textId="77777777" w:rsidR="00F420CA" w:rsidRDefault="00F420CA" w:rsidP="00B9389E">
      <w:pPr>
        <w:spacing w:after="0" w:line="360" w:lineRule="auto"/>
        <w:ind w:left="426" w:hanging="426"/>
        <w:contextualSpacing/>
        <w:jc w:val="both"/>
        <w:rPr>
          <w:rFonts w:ascii="Arial" w:hAnsi="Arial" w:cs="Arial"/>
          <w:sz w:val="24"/>
          <w:szCs w:val="24"/>
        </w:rPr>
      </w:pPr>
    </w:p>
    <w:p w14:paraId="3C3C0E83" w14:textId="77777777" w:rsidR="00F420CA" w:rsidRDefault="00F420CA" w:rsidP="00B9389E">
      <w:pPr>
        <w:spacing w:after="0" w:line="360" w:lineRule="auto"/>
        <w:ind w:left="426" w:hanging="426"/>
        <w:contextualSpacing/>
        <w:jc w:val="both"/>
        <w:rPr>
          <w:rFonts w:ascii="Arial" w:hAnsi="Arial" w:cs="Arial"/>
          <w:sz w:val="24"/>
          <w:szCs w:val="24"/>
        </w:rPr>
      </w:pPr>
    </w:p>
    <w:p w14:paraId="6705946D" w14:textId="77777777" w:rsidR="00F420CA" w:rsidRDefault="00F420CA" w:rsidP="00B9389E">
      <w:pPr>
        <w:spacing w:after="0" w:line="360" w:lineRule="auto"/>
        <w:ind w:left="426" w:hanging="426"/>
        <w:contextualSpacing/>
        <w:jc w:val="both"/>
        <w:rPr>
          <w:rFonts w:ascii="Arial" w:hAnsi="Arial" w:cs="Arial"/>
          <w:sz w:val="24"/>
          <w:szCs w:val="24"/>
        </w:rPr>
      </w:pPr>
    </w:p>
    <w:p w14:paraId="5C1BF575" w14:textId="77777777" w:rsidR="00F420CA" w:rsidRDefault="00F420CA" w:rsidP="00B9389E">
      <w:pPr>
        <w:spacing w:after="0" w:line="360" w:lineRule="auto"/>
        <w:contextualSpacing/>
        <w:jc w:val="both"/>
      </w:pPr>
      <w:r>
        <w:rPr>
          <w:rFonts w:ascii="Arial" w:hAnsi="Arial" w:cs="Arial"/>
          <w:sz w:val="24"/>
          <w:szCs w:val="24"/>
        </w:rPr>
        <w:t xml:space="preserve">Anlage 1: Abfallwirtschaftssatzung </w:t>
      </w:r>
    </w:p>
    <w:p w14:paraId="37A47DDE" w14:textId="77777777" w:rsidR="00F420CA" w:rsidRDefault="00F420CA" w:rsidP="00B9389E">
      <w:pPr>
        <w:spacing w:after="0" w:line="360" w:lineRule="auto"/>
        <w:ind w:left="426" w:hanging="426"/>
        <w:contextualSpacing/>
        <w:jc w:val="both"/>
      </w:pPr>
      <w:r>
        <w:rPr>
          <w:rFonts w:ascii="Arial" w:hAnsi="Arial" w:cs="Arial"/>
          <w:sz w:val="24"/>
          <w:szCs w:val="24"/>
        </w:rPr>
        <w:t xml:space="preserve">Anlage 2: Abfallwirtschaftskonzept </w:t>
      </w:r>
    </w:p>
    <w:p w14:paraId="3C7D8ADC" w14:textId="77777777" w:rsidR="00F420CA" w:rsidRDefault="00F420CA" w:rsidP="00B9389E">
      <w:pPr>
        <w:spacing w:after="0" w:line="360" w:lineRule="auto"/>
        <w:ind w:left="426" w:hanging="426"/>
        <w:contextualSpacing/>
        <w:jc w:val="both"/>
      </w:pPr>
      <w:r>
        <w:rPr>
          <w:rFonts w:ascii="Arial" w:hAnsi="Arial" w:cs="Arial"/>
          <w:sz w:val="24"/>
          <w:szCs w:val="24"/>
        </w:rPr>
        <w:t>Anlage 3: Systemfestlegung LVP</w:t>
      </w:r>
    </w:p>
    <w:p w14:paraId="3744F243" w14:textId="77777777" w:rsidR="00F420CA" w:rsidRDefault="00F420CA" w:rsidP="00B9389E">
      <w:pPr>
        <w:spacing w:after="0" w:line="360" w:lineRule="auto"/>
        <w:ind w:left="426" w:hanging="426"/>
        <w:contextualSpacing/>
        <w:jc w:val="both"/>
      </w:pPr>
      <w:r>
        <w:rPr>
          <w:rFonts w:ascii="Arial" w:hAnsi="Arial" w:cs="Arial"/>
          <w:sz w:val="24"/>
          <w:szCs w:val="24"/>
        </w:rPr>
        <w:t>Anlage 4: Systemfestlegung Glas</w:t>
      </w:r>
    </w:p>
    <w:p w14:paraId="6B0ED419" w14:textId="77777777" w:rsidR="00F420CA" w:rsidRDefault="00F420CA" w:rsidP="00B9389E">
      <w:pPr>
        <w:spacing w:after="0" w:line="360" w:lineRule="auto"/>
        <w:ind w:left="426" w:hanging="426"/>
        <w:contextualSpacing/>
        <w:jc w:val="both"/>
      </w:pPr>
      <w:r>
        <w:rPr>
          <w:rFonts w:ascii="Arial" w:hAnsi="Arial" w:cs="Arial"/>
          <w:sz w:val="24"/>
          <w:szCs w:val="24"/>
        </w:rPr>
        <w:t>Anlage 5: Systemfestlegung PPK</w:t>
      </w:r>
    </w:p>
    <w:p w14:paraId="32EBA22B" w14:textId="320DE5A7" w:rsidR="00F420CA" w:rsidRDefault="00F420CA" w:rsidP="00B9389E">
      <w:pPr>
        <w:spacing w:after="0" w:line="360" w:lineRule="auto"/>
        <w:contextualSpacing/>
        <w:jc w:val="both"/>
      </w:pPr>
      <w:r>
        <w:rPr>
          <w:rFonts w:ascii="Arial" w:hAnsi="Arial" w:cs="Arial"/>
          <w:sz w:val="24"/>
          <w:szCs w:val="24"/>
        </w:rPr>
        <w:t>Anlage 6: Mitbenutzung von Wertstoffhöfen</w:t>
      </w:r>
    </w:p>
    <w:p w14:paraId="14B9126E" w14:textId="77777777" w:rsidR="00F420CA" w:rsidRDefault="00F420CA" w:rsidP="00B9389E">
      <w:pPr>
        <w:spacing w:after="0" w:line="360" w:lineRule="auto"/>
        <w:contextualSpacing/>
        <w:jc w:val="both"/>
      </w:pPr>
      <w:r>
        <w:rPr>
          <w:rFonts w:ascii="Arial" w:hAnsi="Arial" w:cs="Arial"/>
          <w:sz w:val="24"/>
          <w:szCs w:val="24"/>
        </w:rPr>
        <w:t>Anlage 7: Mitbenutzung der PPK- Sammelstruktur</w:t>
      </w:r>
    </w:p>
    <w:p w14:paraId="05999368" w14:textId="7A7C1F81" w:rsidR="00F420CA" w:rsidRDefault="00F420CA" w:rsidP="00B9389E">
      <w:pPr>
        <w:spacing w:after="0" w:line="360" w:lineRule="auto"/>
        <w:ind w:left="426" w:hanging="426"/>
        <w:contextualSpacing/>
        <w:jc w:val="both"/>
      </w:pPr>
      <w:r>
        <w:rPr>
          <w:rFonts w:ascii="Arial" w:hAnsi="Arial" w:cs="Arial"/>
          <w:sz w:val="24"/>
          <w:szCs w:val="24"/>
        </w:rPr>
        <w:lastRenderedPageBreak/>
        <w:t>Anlage 8: gemeinsame Wertstofferfassung, falls vereinbart</w:t>
      </w:r>
    </w:p>
    <w:p w14:paraId="6FB8AE4E" w14:textId="77777777" w:rsidR="00F420CA" w:rsidRDefault="00F420CA" w:rsidP="00B9389E">
      <w:pPr>
        <w:spacing w:after="0" w:line="360" w:lineRule="auto"/>
        <w:ind w:left="426" w:hanging="426"/>
        <w:contextualSpacing/>
        <w:jc w:val="both"/>
      </w:pPr>
    </w:p>
    <w:p w14:paraId="4A628F91" w14:textId="77777777" w:rsidR="00F420CA" w:rsidRPr="000A18C2" w:rsidRDefault="00F420CA" w:rsidP="005532E4">
      <w:pPr>
        <w:spacing w:line="360" w:lineRule="auto"/>
        <w:contextualSpacing/>
        <w:jc w:val="both"/>
        <w:rPr>
          <w:rFonts w:ascii="Arial" w:hAnsi="Arial" w:cs="Arial"/>
          <w:sz w:val="24"/>
          <w:szCs w:val="24"/>
        </w:rPr>
      </w:pPr>
    </w:p>
    <w:sectPr w:rsidR="00F420CA" w:rsidRPr="000A18C2">
      <w:headerReference w:type="default" r:id="rId8"/>
      <w:footerReference w:type="default" r:id="rId9"/>
      <w:pgSz w:w="11906" w:h="16838"/>
      <w:pgMar w:top="1843" w:right="1841" w:bottom="1134" w:left="1417" w:header="0" w:footer="708"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BA4AD" w14:textId="77777777" w:rsidR="00DB2DAF" w:rsidRDefault="00DB2DAF">
      <w:pPr>
        <w:spacing w:after="0" w:line="240" w:lineRule="auto"/>
      </w:pPr>
      <w:r>
        <w:separator/>
      </w:r>
    </w:p>
  </w:endnote>
  <w:endnote w:type="continuationSeparator" w:id="0">
    <w:p w14:paraId="4686F83F" w14:textId="77777777" w:rsidR="00DB2DAF" w:rsidRDefault="00DB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A8C09" w14:textId="68A1BD5C" w:rsidR="00040126" w:rsidRPr="00831FD7" w:rsidRDefault="00040126">
    <w:pPr>
      <w:pStyle w:val="Fuzeile"/>
      <w:rPr>
        <w:rFonts w:ascii="Arial" w:hAnsi="Arial" w:cs="Arial"/>
        <w:sz w:val="16"/>
        <w:szCs w:val="16"/>
      </w:rPr>
    </w:pPr>
    <w:r w:rsidRPr="00831FD7">
      <w:rPr>
        <w:rFonts w:ascii="Arial" w:hAnsi="Arial" w:cs="Arial"/>
        <w:sz w:val="16"/>
        <w:szCs w:val="16"/>
      </w:rPr>
      <w:t>____________________________________________________________________</w:t>
    </w:r>
    <w:r w:rsidR="00831FD7">
      <w:rPr>
        <w:rFonts w:ascii="Arial" w:hAnsi="Arial" w:cs="Arial"/>
        <w:sz w:val="16"/>
        <w:szCs w:val="16"/>
      </w:rPr>
      <w:t>_______</w:t>
    </w:r>
    <w:r w:rsidRPr="00831FD7">
      <w:rPr>
        <w:rFonts w:ascii="Arial" w:hAnsi="Arial" w:cs="Arial"/>
        <w:sz w:val="16"/>
        <w:szCs w:val="16"/>
      </w:rPr>
      <w:t>______________________</w:t>
    </w:r>
  </w:p>
  <w:p w14:paraId="668B2895" w14:textId="77777777" w:rsidR="00040126" w:rsidRPr="00831FD7" w:rsidRDefault="00040126">
    <w:pPr>
      <w:pStyle w:val="Fuzeile"/>
      <w:jc w:val="right"/>
      <w:rPr>
        <w:rFonts w:ascii="Arial" w:hAnsi="Arial" w:cs="Arial"/>
        <w:b/>
        <w:i/>
        <w:sz w:val="16"/>
        <w:szCs w:val="16"/>
      </w:rPr>
    </w:pPr>
  </w:p>
  <w:p w14:paraId="03A0CAE0" w14:textId="77777777" w:rsidR="00040126" w:rsidRPr="00831FD7" w:rsidRDefault="00040126">
    <w:pPr>
      <w:pStyle w:val="Fuzeile"/>
      <w:jc w:val="right"/>
      <w:rPr>
        <w:rFonts w:ascii="Arial" w:hAnsi="Arial" w:cs="Arial"/>
        <w:sz w:val="16"/>
        <w:szCs w:val="16"/>
      </w:rPr>
    </w:pPr>
    <w:r w:rsidRPr="00831FD7">
      <w:rPr>
        <w:rFonts w:ascii="Arial" w:hAnsi="Arial" w:cs="Arial"/>
        <w:sz w:val="16"/>
        <w:szCs w:val="16"/>
      </w:rPr>
      <w:t xml:space="preserve">Seite </w:t>
    </w:r>
    <w:r w:rsidRPr="00831FD7">
      <w:rPr>
        <w:rFonts w:ascii="Arial" w:hAnsi="Arial" w:cs="Arial"/>
        <w:sz w:val="16"/>
        <w:szCs w:val="16"/>
      </w:rPr>
      <w:fldChar w:fldCharType="begin"/>
    </w:r>
    <w:r w:rsidRPr="00831FD7">
      <w:rPr>
        <w:rFonts w:ascii="Arial" w:hAnsi="Arial" w:cs="Arial"/>
        <w:sz w:val="16"/>
        <w:szCs w:val="16"/>
      </w:rPr>
      <w:instrText xml:space="preserve"> PAGE </w:instrText>
    </w:r>
    <w:r w:rsidRPr="00831FD7">
      <w:rPr>
        <w:rFonts w:ascii="Arial" w:hAnsi="Arial" w:cs="Arial"/>
        <w:sz w:val="16"/>
        <w:szCs w:val="16"/>
      </w:rPr>
      <w:fldChar w:fldCharType="separate"/>
    </w:r>
    <w:r w:rsidR="003F7A2F">
      <w:rPr>
        <w:rFonts w:ascii="Arial" w:hAnsi="Arial" w:cs="Arial"/>
        <w:noProof/>
        <w:sz w:val="16"/>
        <w:szCs w:val="16"/>
      </w:rPr>
      <w:t>1</w:t>
    </w:r>
    <w:r w:rsidRPr="00831FD7">
      <w:rPr>
        <w:rFonts w:ascii="Arial" w:hAnsi="Arial" w:cs="Arial"/>
        <w:sz w:val="16"/>
        <w:szCs w:val="16"/>
      </w:rPr>
      <w:fldChar w:fldCharType="end"/>
    </w:r>
    <w:r w:rsidRPr="00831FD7">
      <w:rPr>
        <w:rFonts w:ascii="Arial" w:hAnsi="Arial" w:cs="Arial"/>
        <w:sz w:val="16"/>
        <w:szCs w:val="16"/>
      </w:rPr>
      <w:t xml:space="preserve"> von </w:t>
    </w:r>
    <w:r w:rsidRPr="00831FD7">
      <w:rPr>
        <w:rFonts w:ascii="Arial" w:hAnsi="Arial" w:cs="Arial"/>
        <w:sz w:val="16"/>
        <w:szCs w:val="16"/>
      </w:rPr>
      <w:fldChar w:fldCharType="begin"/>
    </w:r>
    <w:r w:rsidRPr="00831FD7">
      <w:rPr>
        <w:rFonts w:ascii="Arial" w:hAnsi="Arial" w:cs="Arial"/>
        <w:sz w:val="16"/>
        <w:szCs w:val="16"/>
      </w:rPr>
      <w:instrText xml:space="preserve"> NUMPAGES </w:instrText>
    </w:r>
    <w:r w:rsidRPr="00831FD7">
      <w:rPr>
        <w:rFonts w:ascii="Arial" w:hAnsi="Arial" w:cs="Arial"/>
        <w:sz w:val="16"/>
        <w:szCs w:val="16"/>
      </w:rPr>
      <w:fldChar w:fldCharType="separate"/>
    </w:r>
    <w:r w:rsidR="003F7A2F">
      <w:rPr>
        <w:rFonts w:ascii="Arial" w:hAnsi="Arial" w:cs="Arial"/>
        <w:noProof/>
        <w:sz w:val="16"/>
        <w:szCs w:val="16"/>
      </w:rPr>
      <w:t>16</w:t>
    </w:r>
    <w:r w:rsidRPr="00831FD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7704C" w14:textId="77777777" w:rsidR="00DB2DAF" w:rsidRDefault="00DB2DAF">
      <w:pPr>
        <w:spacing w:after="0" w:line="240" w:lineRule="auto"/>
      </w:pPr>
      <w:r>
        <w:separator/>
      </w:r>
    </w:p>
  </w:footnote>
  <w:footnote w:type="continuationSeparator" w:id="0">
    <w:p w14:paraId="7EE40A91" w14:textId="77777777" w:rsidR="00DB2DAF" w:rsidRDefault="00DB2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588E" w14:textId="06981788" w:rsidR="00040126" w:rsidRDefault="00040126" w:rsidP="00831FD7">
    <w:pPr>
      <w:pStyle w:val="Kopfzeile"/>
    </w:pPr>
  </w:p>
  <w:p w14:paraId="5015FFEB" w14:textId="77777777" w:rsidR="00831FD7" w:rsidRDefault="00831FD7" w:rsidP="00831FD7">
    <w:pPr>
      <w:pStyle w:val="Kopfzeile"/>
    </w:pPr>
  </w:p>
  <w:p w14:paraId="7707BCD3" w14:textId="77777777" w:rsidR="00831FD7" w:rsidRDefault="00831FD7" w:rsidP="00831FD7">
    <w:pPr>
      <w:pStyle w:val="Kopfzeile"/>
    </w:pPr>
  </w:p>
  <w:p w14:paraId="7EE3DE6A" w14:textId="77777777" w:rsidR="00831FD7" w:rsidRDefault="00831FD7" w:rsidP="00831FD7">
    <w:pPr>
      <w:pStyle w:val="Kopfzeile"/>
    </w:pPr>
  </w:p>
  <w:p w14:paraId="06D87AC7" w14:textId="39EAD7EB" w:rsidR="00831FD7" w:rsidRPr="00831FD7" w:rsidRDefault="00831FD7" w:rsidP="00831FD7">
    <w:pPr>
      <w:pStyle w:val="Kopfzeile"/>
      <w:jc w:val="right"/>
    </w:pPr>
    <w:r w:rsidRPr="00EE12EC">
      <w:rPr>
        <w:rFonts w:ascii="Arial" w:hAnsi="Arial" w:cs="Arial"/>
        <w:b/>
        <w:sz w:val="24"/>
        <w:szCs w:val="24"/>
      </w:rPr>
      <w:t xml:space="preserve">Stand: </w:t>
    </w:r>
    <w:r>
      <w:rPr>
        <w:rFonts w:ascii="Arial" w:hAnsi="Arial" w:cs="Arial"/>
        <w:b/>
        <w:sz w:val="24"/>
        <w:szCs w:val="24"/>
      </w:rPr>
      <w:t>06.06.2018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F89065B4"/>
    <w:lvl w:ilvl="0">
      <w:start w:val="1"/>
      <w:numFmt w:val="lowerLetter"/>
      <w:lvlText w:val="%1)"/>
      <w:lvlJc w:val="left"/>
      <w:pPr>
        <w:tabs>
          <w:tab w:val="num" w:pos="0"/>
        </w:tabs>
        <w:ind w:left="397" w:hanging="397"/>
      </w:pPr>
      <w:rPr>
        <w:rFonts w:hint="default"/>
        <w:sz w:val="24"/>
        <w:szCs w:val="24"/>
      </w:rPr>
    </w:lvl>
    <w:lvl w:ilvl="1">
      <w:start w:val="1"/>
      <w:numFmt w:val="lowerLetter"/>
      <w:lvlText w:val="%2)"/>
      <w:lvlJc w:val="left"/>
      <w:pPr>
        <w:tabs>
          <w:tab w:val="num" w:pos="0"/>
        </w:tabs>
        <w:ind w:left="794" w:hanging="397"/>
      </w:pPr>
      <w:rPr>
        <w:rFonts w:ascii="Arial" w:hAnsi="Arial" w:cs="Arial" w:hint="default"/>
        <w:sz w:val="24"/>
        <w:szCs w:val="24"/>
      </w:r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 w15:restartNumberingAfterBreak="0">
    <w:nsid w:val="00000003"/>
    <w:multiLevelType w:val="multilevel"/>
    <w:tmpl w:val="1228F42C"/>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454" w:hanging="454"/>
      </w:pPr>
      <w:rPr>
        <w:rFonts w:cs="Arial"/>
        <w:b w:val="0"/>
        <w:bCs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1077" w:hanging="360"/>
      </w:pPr>
      <w:rPr>
        <w:rFonts w:ascii="Symbol" w:hAnsi="Symbol" w:cs="Symbol"/>
        <w:sz w:val="24"/>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cs="Wingdings"/>
      </w:rPr>
    </w:lvl>
    <w:lvl w:ilvl="3">
      <w:start w:val="1"/>
      <w:numFmt w:val="bullet"/>
      <w:lvlText w:val=""/>
      <w:lvlJc w:val="left"/>
      <w:pPr>
        <w:tabs>
          <w:tab w:val="num" w:pos="0"/>
        </w:tabs>
        <w:ind w:left="3237" w:hanging="360"/>
      </w:pPr>
      <w:rPr>
        <w:rFonts w:ascii="Symbol" w:hAnsi="Symbol" w:cs="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cs="Wingdings"/>
      </w:rPr>
    </w:lvl>
    <w:lvl w:ilvl="6">
      <w:start w:val="1"/>
      <w:numFmt w:val="bullet"/>
      <w:lvlText w:val=""/>
      <w:lvlJc w:val="left"/>
      <w:pPr>
        <w:tabs>
          <w:tab w:val="num" w:pos="0"/>
        </w:tabs>
        <w:ind w:left="5397" w:hanging="360"/>
      </w:pPr>
      <w:rPr>
        <w:rFonts w:ascii="Symbol" w:hAnsi="Symbol" w:cs="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cs="Wingdings"/>
      </w:rPr>
    </w:lvl>
  </w:abstractNum>
  <w:abstractNum w:abstractNumId="5" w15:restartNumberingAfterBreak="0">
    <w:nsid w:val="00000006"/>
    <w:multiLevelType w:val="multilevel"/>
    <w:tmpl w:val="2878F1A0"/>
    <w:lvl w:ilvl="0">
      <w:start w:val="1"/>
      <w:numFmt w:val="decimal"/>
      <w:lvlText w:val="%1."/>
      <w:lvlJc w:val="left"/>
      <w:pPr>
        <w:tabs>
          <w:tab w:val="num" w:pos="0"/>
        </w:tabs>
        <w:ind w:left="472" w:hanging="360"/>
      </w:pPr>
      <w:rPr>
        <w:rFonts w:ascii="Arial" w:hAnsi="Arial" w:cs="Arial" w:hint="default"/>
        <w:b w:val="0"/>
        <w:sz w:val="24"/>
        <w:szCs w:val="24"/>
      </w:rPr>
    </w:lvl>
    <w:lvl w:ilvl="1">
      <w:start w:val="1"/>
      <w:numFmt w:val="lowerLetter"/>
      <w:lvlText w:val="%2."/>
      <w:lvlJc w:val="left"/>
      <w:pPr>
        <w:tabs>
          <w:tab w:val="num" w:pos="0"/>
        </w:tabs>
        <w:ind w:left="1496" w:hanging="360"/>
      </w:pPr>
    </w:lvl>
    <w:lvl w:ilvl="2">
      <w:start w:val="1"/>
      <w:numFmt w:val="lowerRoman"/>
      <w:lvlText w:val="%3."/>
      <w:lvlJc w:val="right"/>
      <w:pPr>
        <w:tabs>
          <w:tab w:val="num" w:pos="0"/>
        </w:tabs>
        <w:ind w:left="2216" w:hanging="180"/>
      </w:pPr>
    </w:lvl>
    <w:lvl w:ilvl="3">
      <w:start w:val="1"/>
      <w:numFmt w:val="decimal"/>
      <w:lvlText w:val="%4."/>
      <w:lvlJc w:val="left"/>
      <w:pPr>
        <w:tabs>
          <w:tab w:val="num" w:pos="0"/>
        </w:tabs>
        <w:ind w:left="2936" w:hanging="360"/>
      </w:pPr>
      <w:rPr>
        <w:rFonts w:ascii="Arial" w:hAnsi="Arial" w:cs="Arial" w:hint="default"/>
        <w:b/>
        <w:i w:val="0"/>
        <w:sz w:val="24"/>
        <w:szCs w:val="24"/>
      </w:rPr>
    </w:lvl>
    <w:lvl w:ilvl="4">
      <w:start w:val="1"/>
      <w:numFmt w:val="lowerLetter"/>
      <w:lvlText w:val="%5."/>
      <w:lvlJc w:val="left"/>
      <w:pPr>
        <w:tabs>
          <w:tab w:val="num" w:pos="0"/>
        </w:tabs>
        <w:ind w:left="3656" w:hanging="360"/>
      </w:pPr>
    </w:lvl>
    <w:lvl w:ilvl="5">
      <w:start w:val="1"/>
      <w:numFmt w:val="lowerRoman"/>
      <w:lvlText w:val="%6."/>
      <w:lvlJc w:val="right"/>
      <w:pPr>
        <w:tabs>
          <w:tab w:val="num" w:pos="0"/>
        </w:tabs>
        <w:ind w:left="4376" w:hanging="180"/>
      </w:pPr>
    </w:lvl>
    <w:lvl w:ilvl="6">
      <w:start w:val="1"/>
      <w:numFmt w:val="decimal"/>
      <w:lvlText w:val="%7."/>
      <w:lvlJc w:val="left"/>
      <w:pPr>
        <w:tabs>
          <w:tab w:val="num" w:pos="0"/>
        </w:tabs>
        <w:ind w:left="5096" w:hanging="360"/>
      </w:pPr>
    </w:lvl>
    <w:lvl w:ilvl="7">
      <w:start w:val="1"/>
      <w:numFmt w:val="lowerLetter"/>
      <w:lvlText w:val="%8."/>
      <w:lvlJc w:val="left"/>
      <w:pPr>
        <w:tabs>
          <w:tab w:val="num" w:pos="0"/>
        </w:tabs>
        <w:ind w:left="5816" w:hanging="360"/>
      </w:pPr>
    </w:lvl>
    <w:lvl w:ilvl="8">
      <w:start w:val="1"/>
      <w:numFmt w:val="lowerRoman"/>
      <w:lvlText w:val="%9."/>
      <w:lvlJc w:val="right"/>
      <w:pPr>
        <w:tabs>
          <w:tab w:val="num" w:pos="0"/>
        </w:tabs>
        <w:ind w:left="6536"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416" w:hanging="360"/>
      </w:pPr>
      <w:rPr>
        <w:rFonts w:ascii="Arial" w:hAnsi="Arial" w:cs="Aria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lvl w:ilvl="0">
      <w:start w:val="2"/>
      <w:numFmt w:val="bullet"/>
      <w:lvlText w:val="-"/>
      <w:lvlJc w:val="left"/>
      <w:pPr>
        <w:tabs>
          <w:tab w:val="num" w:pos="0"/>
        </w:tabs>
        <w:ind w:left="786" w:hanging="360"/>
      </w:pPr>
      <w:rPr>
        <w:rFonts w:ascii="Arial" w:hAnsi="Arial" w:cs="Arial"/>
        <w:sz w:val="24"/>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8" w15:restartNumberingAfterBreak="0">
    <w:nsid w:val="00000009"/>
    <w:multiLevelType w:val="multilevel"/>
    <w:tmpl w:val="D7DE0830"/>
    <w:name w:val="WWNum9"/>
    <w:lvl w:ilvl="0">
      <w:start w:val="1"/>
      <w:numFmt w:val="decimal"/>
      <w:lvlText w:val="%1."/>
      <w:lvlJc w:val="left"/>
      <w:pPr>
        <w:tabs>
          <w:tab w:val="num" w:pos="0"/>
        </w:tabs>
        <w:ind w:left="776" w:hanging="360"/>
      </w:pPr>
      <w:rPr>
        <w:rFonts w:hint="default"/>
        <w:sz w:val="24"/>
        <w:szCs w:val="24"/>
      </w:rPr>
    </w:lvl>
    <w:lvl w:ilvl="1">
      <w:start w:val="1"/>
      <w:numFmt w:val="lowerLetter"/>
      <w:lvlText w:val="%2."/>
      <w:lvlJc w:val="left"/>
      <w:pPr>
        <w:tabs>
          <w:tab w:val="num" w:pos="0"/>
        </w:tabs>
        <w:ind w:left="1496" w:hanging="360"/>
      </w:pPr>
    </w:lvl>
    <w:lvl w:ilvl="2">
      <w:start w:val="1"/>
      <w:numFmt w:val="lowerRoman"/>
      <w:lvlText w:val="%3."/>
      <w:lvlJc w:val="right"/>
      <w:pPr>
        <w:tabs>
          <w:tab w:val="num" w:pos="0"/>
        </w:tabs>
        <w:ind w:left="2216" w:hanging="180"/>
      </w:pPr>
    </w:lvl>
    <w:lvl w:ilvl="3">
      <w:start w:val="1"/>
      <w:numFmt w:val="decimal"/>
      <w:lvlText w:val="%4."/>
      <w:lvlJc w:val="left"/>
      <w:pPr>
        <w:tabs>
          <w:tab w:val="num" w:pos="0"/>
        </w:tabs>
        <w:ind w:left="2936" w:hanging="360"/>
      </w:pPr>
    </w:lvl>
    <w:lvl w:ilvl="4">
      <w:start w:val="1"/>
      <w:numFmt w:val="lowerLetter"/>
      <w:lvlText w:val="%5."/>
      <w:lvlJc w:val="left"/>
      <w:pPr>
        <w:tabs>
          <w:tab w:val="num" w:pos="0"/>
        </w:tabs>
        <w:ind w:left="3656" w:hanging="360"/>
      </w:pPr>
    </w:lvl>
    <w:lvl w:ilvl="5">
      <w:start w:val="1"/>
      <w:numFmt w:val="lowerRoman"/>
      <w:lvlText w:val="%6."/>
      <w:lvlJc w:val="right"/>
      <w:pPr>
        <w:tabs>
          <w:tab w:val="num" w:pos="0"/>
        </w:tabs>
        <w:ind w:left="4376" w:hanging="180"/>
      </w:pPr>
    </w:lvl>
    <w:lvl w:ilvl="6">
      <w:start w:val="1"/>
      <w:numFmt w:val="decimal"/>
      <w:lvlText w:val="%7."/>
      <w:lvlJc w:val="left"/>
      <w:pPr>
        <w:tabs>
          <w:tab w:val="num" w:pos="0"/>
        </w:tabs>
        <w:ind w:left="5096" w:hanging="360"/>
      </w:pPr>
    </w:lvl>
    <w:lvl w:ilvl="7">
      <w:start w:val="1"/>
      <w:numFmt w:val="lowerLetter"/>
      <w:lvlText w:val="%8."/>
      <w:lvlJc w:val="left"/>
      <w:pPr>
        <w:tabs>
          <w:tab w:val="num" w:pos="0"/>
        </w:tabs>
        <w:ind w:left="5816" w:hanging="360"/>
      </w:pPr>
    </w:lvl>
    <w:lvl w:ilvl="8">
      <w:start w:val="1"/>
      <w:numFmt w:val="lowerRoman"/>
      <w:lvlText w:val="%9."/>
      <w:lvlJc w:val="right"/>
      <w:pPr>
        <w:tabs>
          <w:tab w:val="num" w:pos="0"/>
        </w:tabs>
        <w:ind w:left="6536" w:hanging="180"/>
      </w:pPr>
    </w:lvl>
  </w:abstractNum>
  <w:abstractNum w:abstractNumId="9" w15:restartNumberingAfterBreak="0">
    <w:nsid w:val="095252FB"/>
    <w:multiLevelType w:val="multilevel"/>
    <w:tmpl w:val="1228F42C"/>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FB66A6C"/>
    <w:multiLevelType w:val="hybridMultilevel"/>
    <w:tmpl w:val="0770B940"/>
    <w:lvl w:ilvl="0" w:tplc="4B3A43BE">
      <w:start w:val="2"/>
      <w:numFmt w:val="decimal"/>
      <w:lvlText w:val="%1."/>
      <w:lvlJc w:val="left"/>
      <w:pPr>
        <w:ind w:left="776" w:hanging="360"/>
      </w:pPr>
      <w:rPr>
        <w:rFonts w:ascii="Arial" w:hAnsi="Arial" w:cs="Arial" w:hint="default"/>
        <w:sz w:val="24"/>
      </w:rPr>
    </w:lvl>
    <w:lvl w:ilvl="1" w:tplc="04070019" w:tentative="1">
      <w:start w:val="1"/>
      <w:numFmt w:val="lowerLetter"/>
      <w:lvlText w:val="%2."/>
      <w:lvlJc w:val="left"/>
      <w:pPr>
        <w:ind w:left="1496" w:hanging="360"/>
      </w:pPr>
    </w:lvl>
    <w:lvl w:ilvl="2" w:tplc="0407001B" w:tentative="1">
      <w:start w:val="1"/>
      <w:numFmt w:val="lowerRoman"/>
      <w:lvlText w:val="%3."/>
      <w:lvlJc w:val="right"/>
      <w:pPr>
        <w:ind w:left="2216" w:hanging="180"/>
      </w:pPr>
    </w:lvl>
    <w:lvl w:ilvl="3" w:tplc="0407000F" w:tentative="1">
      <w:start w:val="1"/>
      <w:numFmt w:val="decimal"/>
      <w:lvlText w:val="%4."/>
      <w:lvlJc w:val="left"/>
      <w:pPr>
        <w:ind w:left="2936" w:hanging="360"/>
      </w:pPr>
    </w:lvl>
    <w:lvl w:ilvl="4" w:tplc="04070019" w:tentative="1">
      <w:start w:val="1"/>
      <w:numFmt w:val="lowerLetter"/>
      <w:lvlText w:val="%5."/>
      <w:lvlJc w:val="left"/>
      <w:pPr>
        <w:ind w:left="3656" w:hanging="360"/>
      </w:pPr>
    </w:lvl>
    <w:lvl w:ilvl="5" w:tplc="0407001B" w:tentative="1">
      <w:start w:val="1"/>
      <w:numFmt w:val="lowerRoman"/>
      <w:lvlText w:val="%6."/>
      <w:lvlJc w:val="right"/>
      <w:pPr>
        <w:ind w:left="4376" w:hanging="180"/>
      </w:pPr>
    </w:lvl>
    <w:lvl w:ilvl="6" w:tplc="0407000F" w:tentative="1">
      <w:start w:val="1"/>
      <w:numFmt w:val="decimal"/>
      <w:lvlText w:val="%7."/>
      <w:lvlJc w:val="left"/>
      <w:pPr>
        <w:ind w:left="5096" w:hanging="360"/>
      </w:pPr>
    </w:lvl>
    <w:lvl w:ilvl="7" w:tplc="04070019" w:tentative="1">
      <w:start w:val="1"/>
      <w:numFmt w:val="lowerLetter"/>
      <w:lvlText w:val="%8."/>
      <w:lvlJc w:val="left"/>
      <w:pPr>
        <w:ind w:left="5816" w:hanging="360"/>
      </w:pPr>
    </w:lvl>
    <w:lvl w:ilvl="8" w:tplc="0407001B" w:tentative="1">
      <w:start w:val="1"/>
      <w:numFmt w:val="lowerRoman"/>
      <w:lvlText w:val="%9."/>
      <w:lvlJc w:val="right"/>
      <w:pPr>
        <w:ind w:left="6536" w:hanging="180"/>
      </w:pPr>
    </w:lvl>
  </w:abstractNum>
  <w:abstractNum w:abstractNumId="11" w15:restartNumberingAfterBreak="0">
    <w:nsid w:val="1D9643C5"/>
    <w:multiLevelType w:val="hybridMultilevel"/>
    <w:tmpl w:val="B9D84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1402DC"/>
    <w:multiLevelType w:val="hybridMultilevel"/>
    <w:tmpl w:val="D03E54BC"/>
    <w:lvl w:ilvl="0" w:tplc="4B3A43BE">
      <w:start w:val="2"/>
      <w:numFmt w:val="decimal"/>
      <w:lvlText w:val="%1."/>
      <w:lvlJc w:val="left"/>
      <w:pPr>
        <w:ind w:left="1202" w:hanging="360"/>
      </w:pPr>
      <w:rPr>
        <w:rFonts w:ascii="Arial" w:hAnsi="Arial" w:cs="Arial" w:hint="default"/>
        <w:sz w:val="24"/>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25305367"/>
    <w:multiLevelType w:val="multilevel"/>
    <w:tmpl w:val="00000008"/>
    <w:lvl w:ilvl="0">
      <w:start w:val="2"/>
      <w:numFmt w:val="bullet"/>
      <w:lvlText w:val="-"/>
      <w:lvlJc w:val="left"/>
      <w:pPr>
        <w:tabs>
          <w:tab w:val="num" w:pos="0"/>
        </w:tabs>
        <w:ind w:left="786" w:hanging="360"/>
      </w:pPr>
      <w:rPr>
        <w:rFonts w:ascii="Arial" w:hAnsi="Arial" w:cs="Arial"/>
        <w:sz w:val="24"/>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4" w15:restartNumberingAfterBreak="0">
    <w:nsid w:val="373F3313"/>
    <w:multiLevelType w:val="hybridMultilevel"/>
    <w:tmpl w:val="92066B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8C21D1"/>
    <w:multiLevelType w:val="hybridMultilevel"/>
    <w:tmpl w:val="9E941D98"/>
    <w:lvl w:ilvl="0" w:tplc="45D2E2C8">
      <w:start w:val="1"/>
      <w:numFmt w:val="decimal"/>
      <w:lvlText w:val="%1."/>
      <w:lvlJc w:val="left"/>
      <w:pPr>
        <w:ind w:left="720" w:hanging="360"/>
      </w:pPr>
      <w:rPr>
        <w:b/>
      </w:rPr>
    </w:lvl>
    <w:lvl w:ilvl="1" w:tplc="C922D92A">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7112A6"/>
    <w:multiLevelType w:val="hybridMultilevel"/>
    <w:tmpl w:val="DACE929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17">
      <w:start w:val="1"/>
      <w:numFmt w:val="lowerLetter"/>
      <w:lvlText w:val="%4)"/>
      <w:lvlJc w:val="left"/>
      <w:pPr>
        <w:ind w:left="2912"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11"/>
  </w:num>
  <w:num w:numId="8">
    <w:abstractNumId w:val="14"/>
  </w:num>
  <w:num w:numId="9">
    <w:abstractNumId w:val="10"/>
  </w:num>
  <w:num w:numId="10">
    <w:abstractNumId w:val="12"/>
  </w:num>
  <w:num w:numId="11">
    <w:abstractNumId w:val="9"/>
  </w:num>
  <w:num w:numId="12">
    <w:abstractNumId w:val="16"/>
  </w:num>
  <w:num w:numId="13">
    <w:abstractNumId w:val="15"/>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CA"/>
    <w:rsid w:val="00040126"/>
    <w:rsid w:val="0004127E"/>
    <w:rsid w:val="00067979"/>
    <w:rsid w:val="00072AAD"/>
    <w:rsid w:val="0007439A"/>
    <w:rsid w:val="000A18C2"/>
    <w:rsid w:val="000C1AB5"/>
    <w:rsid w:val="00117A63"/>
    <w:rsid w:val="00121405"/>
    <w:rsid w:val="00133940"/>
    <w:rsid w:val="00144D57"/>
    <w:rsid w:val="001629DB"/>
    <w:rsid w:val="001710CF"/>
    <w:rsid w:val="001A0E85"/>
    <w:rsid w:val="001F2FCA"/>
    <w:rsid w:val="002232D7"/>
    <w:rsid w:val="002759F7"/>
    <w:rsid w:val="00277015"/>
    <w:rsid w:val="002814D9"/>
    <w:rsid w:val="002E60F8"/>
    <w:rsid w:val="00330EF5"/>
    <w:rsid w:val="00343535"/>
    <w:rsid w:val="00384175"/>
    <w:rsid w:val="00387CEB"/>
    <w:rsid w:val="003901C3"/>
    <w:rsid w:val="003F2D3C"/>
    <w:rsid w:val="003F7A2F"/>
    <w:rsid w:val="00406287"/>
    <w:rsid w:val="004169D7"/>
    <w:rsid w:val="00421A68"/>
    <w:rsid w:val="004548B8"/>
    <w:rsid w:val="004548BA"/>
    <w:rsid w:val="004A5FB1"/>
    <w:rsid w:val="004E4B92"/>
    <w:rsid w:val="00505ED4"/>
    <w:rsid w:val="005532E4"/>
    <w:rsid w:val="00555AD8"/>
    <w:rsid w:val="00556B20"/>
    <w:rsid w:val="00562771"/>
    <w:rsid w:val="00583CC1"/>
    <w:rsid w:val="005B783B"/>
    <w:rsid w:val="005E0B37"/>
    <w:rsid w:val="0060168D"/>
    <w:rsid w:val="00612578"/>
    <w:rsid w:val="00613971"/>
    <w:rsid w:val="00634BA2"/>
    <w:rsid w:val="00643D4C"/>
    <w:rsid w:val="00644E60"/>
    <w:rsid w:val="00660E10"/>
    <w:rsid w:val="0066541A"/>
    <w:rsid w:val="006949EF"/>
    <w:rsid w:val="006C3082"/>
    <w:rsid w:val="006F5D52"/>
    <w:rsid w:val="0072632E"/>
    <w:rsid w:val="00727ED4"/>
    <w:rsid w:val="007A729A"/>
    <w:rsid w:val="007E06A6"/>
    <w:rsid w:val="007F1BA1"/>
    <w:rsid w:val="007F4AEB"/>
    <w:rsid w:val="00806A9E"/>
    <w:rsid w:val="00811687"/>
    <w:rsid w:val="00811CAB"/>
    <w:rsid w:val="00812A3A"/>
    <w:rsid w:val="00831FD7"/>
    <w:rsid w:val="0083484C"/>
    <w:rsid w:val="00843DB6"/>
    <w:rsid w:val="008504D3"/>
    <w:rsid w:val="00853082"/>
    <w:rsid w:val="0086030F"/>
    <w:rsid w:val="00864CA7"/>
    <w:rsid w:val="00870609"/>
    <w:rsid w:val="00884DB4"/>
    <w:rsid w:val="008B6C52"/>
    <w:rsid w:val="008D0EA7"/>
    <w:rsid w:val="00916F92"/>
    <w:rsid w:val="0094462B"/>
    <w:rsid w:val="0096703D"/>
    <w:rsid w:val="00976869"/>
    <w:rsid w:val="009773F3"/>
    <w:rsid w:val="00980EB8"/>
    <w:rsid w:val="009C34A8"/>
    <w:rsid w:val="009D2235"/>
    <w:rsid w:val="00A06C57"/>
    <w:rsid w:val="00A15573"/>
    <w:rsid w:val="00A36D06"/>
    <w:rsid w:val="00A629DF"/>
    <w:rsid w:val="00A76FB6"/>
    <w:rsid w:val="00AB2966"/>
    <w:rsid w:val="00AB6A14"/>
    <w:rsid w:val="00AC609D"/>
    <w:rsid w:val="00B15F2F"/>
    <w:rsid w:val="00B2183E"/>
    <w:rsid w:val="00B23F2D"/>
    <w:rsid w:val="00B7471C"/>
    <w:rsid w:val="00B9389E"/>
    <w:rsid w:val="00B9678D"/>
    <w:rsid w:val="00BA515C"/>
    <w:rsid w:val="00BB1764"/>
    <w:rsid w:val="00BB7C2B"/>
    <w:rsid w:val="00BD3B12"/>
    <w:rsid w:val="00BF3758"/>
    <w:rsid w:val="00C04C16"/>
    <w:rsid w:val="00C10124"/>
    <w:rsid w:val="00C10862"/>
    <w:rsid w:val="00C22C5D"/>
    <w:rsid w:val="00C83015"/>
    <w:rsid w:val="00C85779"/>
    <w:rsid w:val="00C86DAD"/>
    <w:rsid w:val="00CC3030"/>
    <w:rsid w:val="00CD2766"/>
    <w:rsid w:val="00CD56E1"/>
    <w:rsid w:val="00D00070"/>
    <w:rsid w:val="00D052D0"/>
    <w:rsid w:val="00D67A96"/>
    <w:rsid w:val="00D776F8"/>
    <w:rsid w:val="00D84492"/>
    <w:rsid w:val="00D90448"/>
    <w:rsid w:val="00DB2DAF"/>
    <w:rsid w:val="00DD7FD0"/>
    <w:rsid w:val="00DE2C32"/>
    <w:rsid w:val="00E13A03"/>
    <w:rsid w:val="00E16C93"/>
    <w:rsid w:val="00E2614E"/>
    <w:rsid w:val="00E35E55"/>
    <w:rsid w:val="00E62D65"/>
    <w:rsid w:val="00E97C60"/>
    <w:rsid w:val="00EE12EC"/>
    <w:rsid w:val="00EF6F47"/>
    <w:rsid w:val="00F155A6"/>
    <w:rsid w:val="00F420CA"/>
    <w:rsid w:val="00FA4CED"/>
    <w:rsid w:val="00FD18CD"/>
    <w:rsid w:val="00FF5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1893DEB"/>
  <w15:docId w15:val="{2F80B0FE-5FED-4F3B-B91F-C632FB5C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eastAsia="Calibri" w:hAnsi="Calibri" w:cs="font310"/>
      <w:color w:val="00000A"/>
      <w:kern w:val="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Calibri" w:cs="Arial"/>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Calibri" w:cs="Arial"/>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ascii="Arial" w:hAnsi="Arial" w:cs="Arial"/>
      <w:sz w:val="24"/>
    </w:rPr>
  </w:style>
  <w:style w:type="character" w:customStyle="1" w:styleId="ListLabel23">
    <w:name w:val="ListLabel 23"/>
    <w:rPr>
      <w:rFonts w:ascii="Arial" w:hAnsi="Arial" w:cs="Symbol"/>
      <w:sz w:val="24"/>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ascii="Arial" w:hAnsi="Arial" w:cs="Symbol"/>
      <w:sz w:val="24"/>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ascii="Arial" w:hAnsi="Arial" w:cs="Symbol"/>
      <w:sz w:val="24"/>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Arial"/>
      <w:sz w:val="24"/>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ascii="Arial" w:hAnsi="Arial" w:cs="Arial"/>
      <w:sz w:val="24"/>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Arial"/>
      <w:sz w:val="24"/>
    </w:rPr>
  </w:style>
  <w:style w:type="character" w:customStyle="1" w:styleId="ListLabel62">
    <w:name w:val="ListLabel 62"/>
    <w:rPr>
      <w:rFonts w:cs="Symbol"/>
      <w:sz w:val="24"/>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ascii="Arial" w:hAnsi="Arial" w:cs="Symbol"/>
      <w:sz w:val="24"/>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ascii="Arial" w:hAnsi="Arial" w:cs="Symbol"/>
      <w:sz w:val="24"/>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ascii="Arial" w:hAnsi="Arial" w:cs="Arial"/>
      <w:b/>
      <w:sz w:val="24"/>
    </w:rPr>
  </w:style>
  <w:style w:type="character" w:customStyle="1" w:styleId="ListLabel90">
    <w:name w:val="ListLabel 90"/>
    <w:rPr>
      <w:rFonts w:ascii="Arial" w:hAnsi="Arial" w:cs="Symbol"/>
      <w:sz w:val="24"/>
    </w:rPr>
  </w:style>
  <w:style w:type="character" w:customStyle="1" w:styleId="ListLabel91">
    <w:name w:val="ListLabel 91"/>
    <w:rPr>
      <w:rFonts w:cs="Courier New"/>
    </w:rPr>
  </w:style>
  <w:style w:type="character" w:customStyle="1" w:styleId="ListLabel92">
    <w:name w:val="ListLabel 92"/>
    <w:rPr>
      <w:rFonts w:cs="Wingdings"/>
    </w:rPr>
  </w:style>
  <w:style w:type="character" w:customStyle="1" w:styleId="ListLabel93">
    <w:name w:val="ListLabel 93"/>
    <w:rPr>
      <w:rFonts w:cs="Symbol"/>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Arial"/>
      <w:sz w:val="24"/>
    </w:rPr>
  </w:style>
  <w:style w:type="character" w:customStyle="1" w:styleId="ListLabel100">
    <w:name w:val="ListLabel 100"/>
    <w:rPr>
      <w:rFonts w:cs="Symbol"/>
      <w:sz w:val="24"/>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Arial" w:hAnsi="Arial" w:cs="Symbol"/>
      <w:sz w:val="24"/>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ascii="Arial" w:hAnsi="Arial" w:cs="Symbol"/>
      <w:sz w:val="24"/>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Arial"/>
      <w:b/>
      <w:sz w:val="24"/>
    </w:rPr>
  </w:style>
  <w:style w:type="character" w:customStyle="1" w:styleId="ListLabel128">
    <w:name w:val="ListLabel 128"/>
    <w:rPr>
      <w:rFonts w:ascii="Arial" w:hAnsi="Arial" w:cs="Symbol"/>
      <w:sz w:val="24"/>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cs="Arial"/>
      <w:sz w:val="24"/>
    </w:rPr>
  </w:style>
  <w:style w:type="character" w:customStyle="1" w:styleId="ListLabel138">
    <w:name w:val="ListLabel 138"/>
    <w:rPr>
      <w:rFonts w:cs="Symbol"/>
      <w:sz w:val="24"/>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ascii="Arial" w:hAnsi="Arial" w:cs="Symbol"/>
      <w:sz w:val="24"/>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ascii="Arial" w:hAnsi="Arial" w:cs="Symbol"/>
      <w:sz w:val="24"/>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Arial"/>
      <w:b/>
      <w:sz w:val="24"/>
    </w:rPr>
  </w:style>
  <w:style w:type="character" w:customStyle="1" w:styleId="ListLabel166">
    <w:name w:val="ListLabel 166"/>
    <w:rPr>
      <w:rFonts w:ascii="Arial" w:hAnsi="Arial" w:cs="Symbol"/>
      <w:sz w:val="24"/>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Arial"/>
      <w:sz w:val="24"/>
    </w:rPr>
  </w:style>
  <w:style w:type="character" w:customStyle="1" w:styleId="ListLabel176">
    <w:name w:val="ListLabel 176"/>
    <w:rPr>
      <w:rFonts w:cs="Symbol"/>
      <w:sz w:val="24"/>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cs="Symbol"/>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ascii="Arial" w:hAnsi="Arial" w:cs="Symbol"/>
      <w:sz w:val="24"/>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ascii="Arial" w:hAnsi="Arial" w:cs="Symbol"/>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cs="Arial"/>
      <w:b/>
      <w:sz w:val="24"/>
    </w:rPr>
  </w:style>
  <w:style w:type="character" w:customStyle="1" w:styleId="ListLabel204">
    <w:name w:val="ListLabel 204"/>
    <w:rPr>
      <w:rFonts w:ascii="Arial" w:hAnsi="Arial" w:cs="Symbol"/>
      <w:sz w:val="24"/>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Symbol"/>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cs="Arial"/>
      <w:sz w:val="24"/>
    </w:rPr>
  </w:style>
  <w:style w:type="character" w:customStyle="1" w:styleId="ListLabel214">
    <w:name w:val="ListLabel 214"/>
    <w:rPr>
      <w:rFonts w:cs="Symbol"/>
      <w:sz w:val="24"/>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ascii="Arial" w:hAnsi="Arial" w:cs="Symbol"/>
      <w:sz w:val="24"/>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cs="Symbol"/>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ascii="Arial" w:hAnsi="Arial" w:cs="Symbol"/>
      <w:sz w:val="24"/>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Arial"/>
      <w:b/>
      <w:sz w:val="24"/>
    </w:rPr>
  </w:style>
  <w:style w:type="character" w:customStyle="1" w:styleId="ListLabel242">
    <w:name w:val="ListLabel 242"/>
    <w:rPr>
      <w:rFonts w:ascii="Arial" w:hAnsi="Arial" w:cs="Symbol"/>
      <w:sz w:val="24"/>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Symbol"/>
    </w:rPr>
  </w:style>
  <w:style w:type="character" w:customStyle="1" w:styleId="ListLabel246">
    <w:name w:val="ListLabel 246"/>
    <w:rPr>
      <w:rFonts w:cs="Courier New"/>
    </w:rPr>
  </w:style>
  <w:style w:type="character" w:customStyle="1" w:styleId="ListLabel247">
    <w:name w:val="ListLabel 247"/>
    <w:rPr>
      <w:rFonts w:cs="Wingdings"/>
    </w:rPr>
  </w:style>
  <w:style w:type="character" w:customStyle="1" w:styleId="ListLabel248">
    <w:name w:val="ListLabel 248"/>
    <w:rPr>
      <w:rFonts w:cs="Symbol"/>
    </w:rPr>
  </w:style>
  <w:style w:type="character" w:customStyle="1" w:styleId="ListLabel249">
    <w:name w:val="ListLabel 249"/>
    <w:rPr>
      <w:rFonts w:cs="Courier New"/>
    </w:rPr>
  </w:style>
  <w:style w:type="character" w:customStyle="1" w:styleId="ListLabel250">
    <w:name w:val="ListLabel 250"/>
    <w:rPr>
      <w:rFonts w:cs="Wingdings"/>
    </w:rPr>
  </w:style>
  <w:style w:type="character" w:customStyle="1" w:styleId="ListLabel251">
    <w:name w:val="ListLabel 251"/>
    <w:rPr>
      <w:rFonts w:cs="Arial"/>
      <w:sz w:val="24"/>
    </w:rPr>
  </w:style>
  <w:style w:type="character" w:customStyle="1" w:styleId="ListLabel252">
    <w:name w:val="ListLabel 252"/>
    <w:rPr>
      <w:rFonts w:cs="Symbol"/>
      <w:sz w:val="24"/>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ascii="Arial" w:hAnsi="Arial" w:cs="Symbol"/>
      <w:sz w:val="24"/>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rFonts w:cs="Symbol"/>
    </w:rPr>
  </w:style>
  <w:style w:type="character" w:customStyle="1" w:styleId="ListLabel265">
    <w:name w:val="ListLabel 265"/>
    <w:rPr>
      <w:rFonts w:cs="Courier New"/>
    </w:rPr>
  </w:style>
  <w:style w:type="character" w:customStyle="1" w:styleId="ListLabel266">
    <w:name w:val="ListLabel 266"/>
    <w:rPr>
      <w:rFonts w:cs="Wingdings"/>
    </w:rPr>
  </w:style>
  <w:style w:type="character" w:customStyle="1" w:styleId="ListLabel267">
    <w:name w:val="ListLabel 267"/>
    <w:rPr>
      <w:rFonts w:cs="Symbol"/>
    </w:rPr>
  </w:style>
  <w:style w:type="character" w:customStyle="1" w:styleId="ListLabel268">
    <w:name w:val="ListLabel 268"/>
    <w:rPr>
      <w:rFonts w:cs="Courier New"/>
    </w:rPr>
  </w:style>
  <w:style w:type="character" w:customStyle="1" w:styleId="ListLabel269">
    <w:name w:val="ListLabel 269"/>
    <w:rPr>
      <w:rFonts w:cs="Wingdings"/>
    </w:rPr>
  </w:style>
  <w:style w:type="character" w:customStyle="1" w:styleId="ListLabel270">
    <w:name w:val="ListLabel 270"/>
    <w:rPr>
      <w:rFonts w:ascii="Arial" w:hAnsi="Arial" w:cs="Symbol"/>
      <w:sz w:val="24"/>
    </w:rPr>
  </w:style>
  <w:style w:type="character" w:customStyle="1" w:styleId="ListLabel271">
    <w:name w:val="ListLabel 271"/>
    <w:rPr>
      <w:rFonts w:cs="Courier New"/>
    </w:rPr>
  </w:style>
  <w:style w:type="character" w:customStyle="1" w:styleId="ListLabel272">
    <w:name w:val="ListLabel 272"/>
    <w:rPr>
      <w:rFonts w:cs="Wingdings"/>
    </w:rPr>
  </w:style>
  <w:style w:type="character" w:customStyle="1" w:styleId="ListLabel273">
    <w:name w:val="ListLabel 273"/>
    <w:rPr>
      <w:rFonts w:cs="Symbol"/>
    </w:rPr>
  </w:style>
  <w:style w:type="character" w:customStyle="1" w:styleId="ListLabel274">
    <w:name w:val="ListLabel 274"/>
    <w:rPr>
      <w:rFonts w:cs="Courier New"/>
    </w:rPr>
  </w:style>
  <w:style w:type="character" w:customStyle="1" w:styleId="ListLabel275">
    <w:name w:val="ListLabel 275"/>
    <w:rPr>
      <w:rFonts w:cs="Wingdings"/>
    </w:rPr>
  </w:style>
  <w:style w:type="character" w:customStyle="1" w:styleId="ListLabel276">
    <w:name w:val="ListLabel 276"/>
    <w:rPr>
      <w:rFonts w:cs="Symbol"/>
    </w:rPr>
  </w:style>
  <w:style w:type="character" w:customStyle="1" w:styleId="ListLabel277">
    <w:name w:val="ListLabel 277"/>
    <w:rPr>
      <w:rFonts w:cs="Courier New"/>
    </w:rPr>
  </w:style>
  <w:style w:type="character" w:customStyle="1" w:styleId="ListLabel278">
    <w:name w:val="ListLabel 278"/>
    <w:rPr>
      <w:rFonts w:cs="Wingdings"/>
    </w:rPr>
  </w:style>
  <w:style w:type="character" w:customStyle="1" w:styleId="ListLabel279">
    <w:name w:val="ListLabel 279"/>
    <w:rPr>
      <w:rFonts w:cs="Arial"/>
      <w:b/>
      <w:sz w:val="24"/>
    </w:rPr>
  </w:style>
  <w:style w:type="character" w:customStyle="1" w:styleId="ListLabel280">
    <w:name w:val="ListLabel 280"/>
    <w:rPr>
      <w:rFonts w:ascii="Arial" w:hAnsi="Arial" w:cs="Symbol"/>
      <w:sz w:val="24"/>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Arial"/>
      <w:sz w:val="24"/>
    </w:rPr>
  </w:style>
  <w:style w:type="character" w:customStyle="1" w:styleId="ListLabel290">
    <w:name w:val="ListLabel 290"/>
    <w:rPr>
      <w:rFonts w:cs="Symbol"/>
      <w:sz w:val="24"/>
    </w:rPr>
  </w:style>
  <w:style w:type="character" w:customStyle="1" w:styleId="ListLabel291">
    <w:name w:val="ListLabel 291"/>
    <w:rPr>
      <w:rFonts w:cs="Courier New"/>
    </w:rPr>
  </w:style>
  <w:style w:type="character" w:customStyle="1" w:styleId="ListLabel292">
    <w:name w:val="ListLabel 292"/>
    <w:rPr>
      <w:rFonts w:cs="Wingdings"/>
    </w:rPr>
  </w:style>
  <w:style w:type="character" w:customStyle="1" w:styleId="ListLabel293">
    <w:name w:val="ListLabel 293"/>
    <w:rPr>
      <w:rFonts w:cs="Symbol"/>
    </w:rPr>
  </w:style>
  <w:style w:type="character" w:customStyle="1" w:styleId="ListLabel294">
    <w:name w:val="ListLabel 294"/>
    <w:rPr>
      <w:rFonts w:cs="Courier New"/>
    </w:rPr>
  </w:style>
  <w:style w:type="character" w:customStyle="1" w:styleId="ListLabel295">
    <w:name w:val="ListLabel 295"/>
    <w:rPr>
      <w:rFonts w:cs="Wingdings"/>
    </w:rPr>
  </w:style>
  <w:style w:type="character" w:customStyle="1" w:styleId="ListLabel296">
    <w:name w:val="ListLabel 296"/>
    <w:rPr>
      <w:rFonts w:cs="Symbol"/>
    </w:rPr>
  </w:style>
  <w:style w:type="character" w:customStyle="1" w:styleId="ListLabel297">
    <w:name w:val="ListLabel 297"/>
    <w:rPr>
      <w:rFonts w:cs="Courier New"/>
    </w:rPr>
  </w:style>
  <w:style w:type="character" w:customStyle="1" w:styleId="ListLabel298">
    <w:name w:val="ListLabel 298"/>
    <w:rPr>
      <w:rFonts w:cs="Wingdings"/>
    </w:rPr>
  </w:style>
  <w:style w:type="character" w:customStyle="1" w:styleId="ListLabel299">
    <w:name w:val="ListLabel 299"/>
    <w:rPr>
      <w:rFonts w:ascii="Arial" w:hAnsi="Arial" w:cs="Symbol"/>
      <w:sz w:val="24"/>
    </w:rPr>
  </w:style>
  <w:style w:type="character" w:customStyle="1" w:styleId="ListLabel300">
    <w:name w:val="ListLabel 300"/>
    <w:rPr>
      <w:rFonts w:cs="Courier New"/>
    </w:rPr>
  </w:style>
  <w:style w:type="character" w:customStyle="1" w:styleId="ListLabel301">
    <w:name w:val="ListLabel 301"/>
    <w:rPr>
      <w:rFonts w:cs="Wingdings"/>
    </w:rPr>
  </w:style>
  <w:style w:type="character" w:customStyle="1" w:styleId="ListLabel302">
    <w:name w:val="ListLabel 302"/>
    <w:rPr>
      <w:rFonts w:cs="Symbol"/>
    </w:rPr>
  </w:style>
  <w:style w:type="character" w:customStyle="1" w:styleId="ListLabel303">
    <w:name w:val="ListLabel 303"/>
    <w:rPr>
      <w:rFonts w:cs="Courier New"/>
    </w:rPr>
  </w:style>
  <w:style w:type="character" w:customStyle="1" w:styleId="ListLabel304">
    <w:name w:val="ListLabel 304"/>
    <w:rPr>
      <w:rFonts w:cs="Wingdings"/>
    </w:rPr>
  </w:style>
  <w:style w:type="character" w:customStyle="1" w:styleId="ListLabel305">
    <w:name w:val="ListLabel 305"/>
    <w:rPr>
      <w:rFonts w:cs="Symbol"/>
    </w:rPr>
  </w:style>
  <w:style w:type="character" w:customStyle="1" w:styleId="ListLabel306">
    <w:name w:val="ListLabel 306"/>
    <w:rPr>
      <w:rFonts w:cs="Courier New"/>
    </w:rPr>
  </w:style>
  <w:style w:type="character" w:customStyle="1" w:styleId="ListLabel307">
    <w:name w:val="ListLabel 307"/>
    <w:rPr>
      <w:rFonts w:cs="Wingdings"/>
    </w:rPr>
  </w:style>
  <w:style w:type="character" w:customStyle="1" w:styleId="ListLabel308">
    <w:name w:val="ListLabel 308"/>
    <w:rPr>
      <w:rFonts w:ascii="Arial" w:hAnsi="Arial" w:cs="Symbol"/>
      <w:sz w:val="24"/>
    </w:rPr>
  </w:style>
  <w:style w:type="character" w:customStyle="1" w:styleId="ListLabel309">
    <w:name w:val="ListLabel 309"/>
    <w:rPr>
      <w:rFonts w:cs="Courier New"/>
    </w:rPr>
  </w:style>
  <w:style w:type="character" w:customStyle="1" w:styleId="ListLabel310">
    <w:name w:val="ListLabel 310"/>
    <w:rPr>
      <w:rFonts w:cs="Wingdings"/>
    </w:rPr>
  </w:style>
  <w:style w:type="character" w:customStyle="1" w:styleId="ListLabel311">
    <w:name w:val="ListLabel 311"/>
    <w:rPr>
      <w:rFonts w:cs="Symbol"/>
    </w:rPr>
  </w:style>
  <w:style w:type="character" w:customStyle="1" w:styleId="ListLabel312">
    <w:name w:val="ListLabel 312"/>
    <w:rPr>
      <w:rFonts w:cs="Courier New"/>
    </w:rPr>
  </w:style>
  <w:style w:type="character" w:customStyle="1" w:styleId="ListLabel313">
    <w:name w:val="ListLabel 313"/>
    <w:rPr>
      <w:rFonts w:cs="Wingdings"/>
    </w:rPr>
  </w:style>
  <w:style w:type="character" w:customStyle="1" w:styleId="ListLabel314">
    <w:name w:val="ListLabel 314"/>
    <w:rPr>
      <w:rFonts w:cs="Symbol"/>
    </w:rPr>
  </w:style>
  <w:style w:type="character" w:customStyle="1" w:styleId="ListLabel315">
    <w:name w:val="ListLabel 315"/>
    <w:rPr>
      <w:rFonts w:cs="Courier New"/>
    </w:rPr>
  </w:style>
  <w:style w:type="character" w:customStyle="1" w:styleId="ListLabel316">
    <w:name w:val="ListLabel 316"/>
    <w:rPr>
      <w:rFonts w:cs="Wingdings"/>
    </w:rPr>
  </w:style>
  <w:style w:type="character" w:customStyle="1" w:styleId="ListLabel317">
    <w:name w:val="ListLabel 317"/>
    <w:rPr>
      <w:rFonts w:cs="Arial"/>
      <w:b/>
      <w:sz w:val="24"/>
    </w:rPr>
  </w:style>
  <w:style w:type="character" w:customStyle="1" w:styleId="ListLabel318">
    <w:name w:val="ListLabel 318"/>
    <w:rPr>
      <w:rFonts w:ascii="Arial" w:hAnsi="Arial" w:cs="Symbol"/>
      <w:sz w:val="24"/>
    </w:rPr>
  </w:style>
  <w:style w:type="character" w:customStyle="1" w:styleId="ListLabel319">
    <w:name w:val="ListLabel 319"/>
    <w:rPr>
      <w:rFonts w:cs="Courier New"/>
    </w:rPr>
  </w:style>
  <w:style w:type="character" w:customStyle="1" w:styleId="ListLabel320">
    <w:name w:val="ListLabel 320"/>
    <w:rPr>
      <w:rFonts w:cs="Wingdings"/>
    </w:rPr>
  </w:style>
  <w:style w:type="character" w:customStyle="1" w:styleId="ListLabel321">
    <w:name w:val="ListLabel 321"/>
    <w:rPr>
      <w:rFonts w:cs="Symbol"/>
    </w:rPr>
  </w:style>
  <w:style w:type="character" w:customStyle="1" w:styleId="ListLabel322">
    <w:name w:val="ListLabel 322"/>
    <w:rPr>
      <w:rFonts w:cs="Courier New"/>
    </w:rPr>
  </w:style>
  <w:style w:type="character" w:customStyle="1" w:styleId="ListLabel323">
    <w:name w:val="ListLabel 323"/>
    <w:rPr>
      <w:rFonts w:cs="Wingdings"/>
    </w:rPr>
  </w:style>
  <w:style w:type="character" w:customStyle="1" w:styleId="ListLabel324">
    <w:name w:val="ListLabel 324"/>
    <w:rPr>
      <w:rFonts w:cs="Symbol"/>
    </w:rPr>
  </w:style>
  <w:style w:type="character" w:customStyle="1" w:styleId="ListLabel325">
    <w:name w:val="ListLabel 325"/>
    <w:rPr>
      <w:rFonts w:cs="Courier New"/>
    </w:rPr>
  </w:style>
  <w:style w:type="character" w:customStyle="1" w:styleId="ListLabel326">
    <w:name w:val="ListLabel 326"/>
    <w:rPr>
      <w:rFonts w:cs="Wingdings"/>
    </w:rPr>
  </w:style>
  <w:style w:type="character" w:customStyle="1" w:styleId="ListLabel327">
    <w:name w:val="ListLabel 327"/>
    <w:rPr>
      <w:rFonts w:cs="Arial"/>
      <w:sz w:val="24"/>
    </w:rPr>
  </w:style>
  <w:style w:type="character" w:customStyle="1" w:styleId="ListLabel328">
    <w:name w:val="ListLabel 328"/>
    <w:rPr>
      <w:rFonts w:cs="Symbol"/>
      <w:sz w:val="24"/>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ascii="Arial" w:hAnsi="Arial" w:cs="Symbol"/>
      <w:sz w:val="24"/>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ascii="Arial" w:hAnsi="Arial" w:cs="Symbol"/>
      <w:sz w:val="24"/>
    </w:rPr>
  </w:style>
  <w:style w:type="character" w:customStyle="1" w:styleId="ListLabel347">
    <w:name w:val="ListLabel 347"/>
    <w:rPr>
      <w:rFonts w:cs="Courier New"/>
    </w:rPr>
  </w:style>
  <w:style w:type="character" w:customStyle="1" w:styleId="ListLabel348">
    <w:name w:val="ListLabel 348"/>
    <w:rPr>
      <w:rFonts w:cs="Wingdings"/>
    </w:rPr>
  </w:style>
  <w:style w:type="character" w:customStyle="1" w:styleId="ListLabel349">
    <w:name w:val="ListLabel 349"/>
    <w:rPr>
      <w:rFonts w:cs="Symbol"/>
    </w:rPr>
  </w:style>
  <w:style w:type="character" w:customStyle="1" w:styleId="ListLabel350">
    <w:name w:val="ListLabel 350"/>
    <w:rPr>
      <w:rFonts w:cs="Courier New"/>
    </w:rPr>
  </w:style>
  <w:style w:type="character" w:customStyle="1" w:styleId="ListLabel351">
    <w:name w:val="ListLabel 351"/>
    <w:rPr>
      <w:rFonts w:cs="Wingdings"/>
    </w:rPr>
  </w:style>
  <w:style w:type="character" w:customStyle="1" w:styleId="ListLabel352">
    <w:name w:val="ListLabel 352"/>
    <w:rPr>
      <w:rFonts w:cs="Symbol"/>
    </w:rPr>
  </w:style>
  <w:style w:type="character" w:customStyle="1" w:styleId="ListLabel353">
    <w:name w:val="ListLabel 353"/>
    <w:rPr>
      <w:rFonts w:cs="Courier New"/>
    </w:rPr>
  </w:style>
  <w:style w:type="character" w:customStyle="1" w:styleId="ListLabel354">
    <w:name w:val="ListLabel 354"/>
    <w:rPr>
      <w:rFonts w:cs="Wingdings"/>
    </w:rPr>
  </w:style>
  <w:style w:type="character" w:customStyle="1" w:styleId="ListLabel355">
    <w:name w:val="ListLabel 355"/>
    <w:rPr>
      <w:rFonts w:cs="Arial"/>
      <w:b/>
      <w:sz w:val="24"/>
    </w:rPr>
  </w:style>
  <w:style w:type="character" w:customStyle="1" w:styleId="ListLabel356">
    <w:name w:val="ListLabel 356"/>
    <w:rPr>
      <w:rFonts w:ascii="Arial" w:hAnsi="Arial" w:cs="Symbol"/>
      <w:sz w:val="24"/>
    </w:rPr>
  </w:style>
  <w:style w:type="character" w:customStyle="1" w:styleId="ListLabel357">
    <w:name w:val="ListLabel 357"/>
    <w:rPr>
      <w:rFonts w:cs="Courier New"/>
    </w:rPr>
  </w:style>
  <w:style w:type="character" w:customStyle="1" w:styleId="ListLabel358">
    <w:name w:val="ListLabel 358"/>
    <w:rPr>
      <w:rFonts w:cs="Wingdings"/>
    </w:rPr>
  </w:style>
  <w:style w:type="character" w:customStyle="1" w:styleId="ListLabel359">
    <w:name w:val="ListLabel 359"/>
    <w:rPr>
      <w:rFonts w:cs="Symbol"/>
    </w:rPr>
  </w:style>
  <w:style w:type="character" w:customStyle="1" w:styleId="ListLabel360">
    <w:name w:val="ListLabel 360"/>
    <w:rPr>
      <w:rFonts w:cs="Courier New"/>
    </w:rPr>
  </w:style>
  <w:style w:type="character" w:customStyle="1" w:styleId="ListLabel361">
    <w:name w:val="ListLabel 361"/>
    <w:rPr>
      <w:rFonts w:cs="Wingdings"/>
    </w:rPr>
  </w:style>
  <w:style w:type="character" w:customStyle="1" w:styleId="ListLabel362">
    <w:name w:val="ListLabel 362"/>
    <w:rPr>
      <w:rFonts w:cs="Symbol"/>
    </w:rPr>
  </w:style>
  <w:style w:type="character" w:customStyle="1" w:styleId="ListLabel363">
    <w:name w:val="ListLabel 363"/>
    <w:rPr>
      <w:rFonts w:cs="Courier New"/>
    </w:rPr>
  </w:style>
  <w:style w:type="character" w:customStyle="1" w:styleId="ListLabel364">
    <w:name w:val="ListLabel 364"/>
    <w:rPr>
      <w:rFonts w:cs="Wingdings"/>
    </w:rPr>
  </w:style>
  <w:style w:type="character" w:customStyle="1" w:styleId="ListLabel365">
    <w:name w:val="ListLabel 365"/>
    <w:rPr>
      <w:rFonts w:cs="Arial"/>
      <w:sz w:val="24"/>
    </w:rPr>
  </w:style>
  <w:style w:type="character" w:customStyle="1" w:styleId="ListLabel366">
    <w:name w:val="ListLabel 366"/>
    <w:rPr>
      <w:rFonts w:cs="Symbol"/>
      <w:sz w:val="24"/>
    </w:rPr>
  </w:style>
  <w:style w:type="character" w:customStyle="1" w:styleId="ListLabel367">
    <w:name w:val="ListLabel 367"/>
    <w:rPr>
      <w:rFonts w:cs="Courier New"/>
    </w:rPr>
  </w:style>
  <w:style w:type="character" w:customStyle="1" w:styleId="ListLabel368">
    <w:name w:val="ListLabel 368"/>
    <w:rPr>
      <w:rFonts w:cs="Wingdings"/>
    </w:rPr>
  </w:style>
  <w:style w:type="character" w:customStyle="1" w:styleId="ListLabel369">
    <w:name w:val="ListLabel 369"/>
    <w:rPr>
      <w:rFonts w:cs="Symbol"/>
    </w:rPr>
  </w:style>
  <w:style w:type="character" w:customStyle="1" w:styleId="ListLabel370">
    <w:name w:val="ListLabel 370"/>
    <w:rPr>
      <w:rFonts w:cs="Courier New"/>
    </w:rPr>
  </w:style>
  <w:style w:type="character" w:customStyle="1" w:styleId="ListLabel371">
    <w:name w:val="ListLabel 371"/>
    <w:rPr>
      <w:rFonts w:cs="Wingdings"/>
    </w:rPr>
  </w:style>
  <w:style w:type="character" w:customStyle="1" w:styleId="ListLabel372">
    <w:name w:val="ListLabel 372"/>
    <w:rPr>
      <w:rFonts w:cs="Symbol"/>
    </w:rPr>
  </w:style>
  <w:style w:type="character" w:customStyle="1" w:styleId="ListLabel373">
    <w:name w:val="ListLabel 373"/>
    <w:rPr>
      <w:rFonts w:cs="Courier New"/>
    </w:rPr>
  </w:style>
  <w:style w:type="character" w:customStyle="1" w:styleId="ListLabel374">
    <w:name w:val="ListLabel 374"/>
    <w:rPr>
      <w:rFonts w:cs="Wingdings"/>
    </w:rPr>
  </w:style>
  <w:style w:type="character" w:customStyle="1" w:styleId="ListLabel375">
    <w:name w:val="ListLabel 375"/>
    <w:rPr>
      <w:rFonts w:ascii="Arial" w:hAnsi="Arial" w:cs="Symbol"/>
      <w:sz w:val="24"/>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Symbol"/>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ascii="Arial" w:hAnsi="Arial" w:cs="Symbol"/>
      <w:sz w:val="24"/>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387">
    <w:name w:val="ListLabel 387"/>
    <w:rPr>
      <w:rFonts w:cs="Symbol"/>
    </w:rPr>
  </w:style>
  <w:style w:type="character" w:customStyle="1" w:styleId="ListLabel388">
    <w:name w:val="ListLabel 388"/>
    <w:rPr>
      <w:rFonts w:cs="Courier New"/>
    </w:rPr>
  </w:style>
  <w:style w:type="character" w:customStyle="1" w:styleId="ListLabel389">
    <w:name w:val="ListLabel 389"/>
    <w:rPr>
      <w:rFonts w:cs="Wingdings"/>
    </w:rPr>
  </w:style>
  <w:style w:type="character" w:customStyle="1" w:styleId="ListLabel390">
    <w:name w:val="ListLabel 390"/>
    <w:rPr>
      <w:rFonts w:cs="Symbol"/>
    </w:rPr>
  </w:style>
  <w:style w:type="character" w:customStyle="1" w:styleId="ListLabel391">
    <w:name w:val="ListLabel 391"/>
    <w:rPr>
      <w:rFonts w:cs="Courier New"/>
    </w:rPr>
  </w:style>
  <w:style w:type="character" w:customStyle="1" w:styleId="ListLabel392">
    <w:name w:val="ListLabel 392"/>
    <w:rPr>
      <w:rFonts w:cs="Wingdings"/>
    </w:rPr>
  </w:style>
  <w:style w:type="character" w:customStyle="1" w:styleId="ListLabel393">
    <w:name w:val="ListLabel 393"/>
    <w:rPr>
      <w:rFonts w:ascii="Calibri" w:hAnsi="Calibri" w:cs="Arial"/>
      <w:b w:val="0"/>
      <w:bCs w:val="0"/>
      <w:sz w:val="24"/>
    </w:rPr>
  </w:style>
  <w:style w:type="character" w:customStyle="1" w:styleId="ListLabel394">
    <w:name w:val="ListLabel 394"/>
    <w:rPr>
      <w:rFonts w:ascii="Calibri" w:hAnsi="Calibri" w:cs="Symbol"/>
      <w:sz w:val="24"/>
    </w:rPr>
  </w:style>
  <w:style w:type="character" w:customStyle="1" w:styleId="ListLabel395">
    <w:name w:val="ListLabel 395"/>
    <w:rPr>
      <w:rFonts w:cs="Courier New"/>
    </w:rPr>
  </w:style>
  <w:style w:type="character" w:customStyle="1" w:styleId="ListLabel396">
    <w:name w:val="ListLabel 396"/>
    <w:rPr>
      <w:rFonts w:cs="Wingdings"/>
    </w:rPr>
  </w:style>
  <w:style w:type="character" w:customStyle="1" w:styleId="ListLabel397">
    <w:name w:val="ListLabel 397"/>
    <w:rPr>
      <w:rFonts w:cs="Symbol"/>
    </w:rPr>
  </w:style>
  <w:style w:type="character" w:customStyle="1" w:styleId="ListLabel398">
    <w:name w:val="ListLabel 398"/>
    <w:rPr>
      <w:rFonts w:cs="Courier New"/>
    </w:rPr>
  </w:style>
  <w:style w:type="character" w:customStyle="1" w:styleId="ListLabel399">
    <w:name w:val="ListLabel 399"/>
    <w:rPr>
      <w:rFonts w:cs="Wingdings"/>
    </w:rPr>
  </w:style>
  <w:style w:type="character" w:customStyle="1" w:styleId="ListLabel400">
    <w:name w:val="ListLabel 400"/>
    <w:rPr>
      <w:rFonts w:cs="Symbol"/>
    </w:rPr>
  </w:style>
  <w:style w:type="character" w:customStyle="1" w:styleId="ListLabel401">
    <w:name w:val="ListLabel 401"/>
    <w:rPr>
      <w:rFonts w:cs="Courier New"/>
    </w:rPr>
  </w:style>
  <w:style w:type="character" w:customStyle="1" w:styleId="ListLabel402">
    <w:name w:val="ListLabel 402"/>
    <w:rPr>
      <w:rFonts w:cs="Wingdings"/>
    </w:rPr>
  </w:style>
  <w:style w:type="character" w:customStyle="1" w:styleId="ListLabel403">
    <w:name w:val="ListLabel 403"/>
    <w:rPr>
      <w:rFonts w:cs="Arial"/>
      <w:sz w:val="24"/>
    </w:rPr>
  </w:style>
  <w:style w:type="character" w:customStyle="1" w:styleId="ListLabel404">
    <w:name w:val="ListLabel 404"/>
    <w:rPr>
      <w:rFonts w:cs="Symbol"/>
      <w:sz w:val="24"/>
    </w:rPr>
  </w:style>
  <w:style w:type="character" w:customStyle="1" w:styleId="ListLabel405">
    <w:name w:val="ListLabel 405"/>
    <w:rPr>
      <w:rFonts w:cs="Courier New"/>
    </w:rPr>
  </w:style>
  <w:style w:type="character" w:customStyle="1" w:styleId="ListLabel406">
    <w:name w:val="ListLabel 406"/>
    <w:rPr>
      <w:rFonts w:cs="Wingdings"/>
    </w:rPr>
  </w:style>
  <w:style w:type="character" w:customStyle="1" w:styleId="ListLabel407">
    <w:name w:val="ListLabel 407"/>
    <w:rPr>
      <w:rFonts w:cs="Symbol"/>
    </w:rPr>
  </w:style>
  <w:style w:type="character" w:customStyle="1" w:styleId="ListLabel408">
    <w:name w:val="ListLabel 408"/>
    <w:rPr>
      <w:rFonts w:cs="Courier New"/>
    </w:rPr>
  </w:style>
  <w:style w:type="character" w:customStyle="1" w:styleId="ListLabel409">
    <w:name w:val="ListLabel 409"/>
    <w:rPr>
      <w:rFonts w:cs="Wingdings"/>
    </w:rPr>
  </w:style>
  <w:style w:type="character" w:customStyle="1" w:styleId="ListLabel410">
    <w:name w:val="ListLabel 410"/>
    <w:rPr>
      <w:rFonts w:cs="Symbol"/>
    </w:rPr>
  </w:style>
  <w:style w:type="character" w:customStyle="1" w:styleId="ListLabel411">
    <w:name w:val="ListLabel 411"/>
    <w:rPr>
      <w:rFonts w:cs="Courier New"/>
    </w:rPr>
  </w:style>
  <w:style w:type="character" w:customStyle="1" w:styleId="ListLabel412">
    <w:name w:val="ListLabel 412"/>
    <w:rPr>
      <w:rFonts w:cs="Wingdings"/>
    </w:rPr>
  </w:style>
  <w:style w:type="character" w:customStyle="1" w:styleId="ListLabel413">
    <w:name w:val="ListLabel 413"/>
    <w:rPr>
      <w:rFonts w:cs="Symbol"/>
      <w:sz w:val="24"/>
    </w:rPr>
  </w:style>
  <w:style w:type="character" w:customStyle="1" w:styleId="ListLabel414">
    <w:name w:val="ListLabel 414"/>
    <w:rPr>
      <w:rFonts w:cs="Courier New"/>
    </w:rPr>
  </w:style>
  <w:style w:type="character" w:customStyle="1" w:styleId="ListLabel415">
    <w:name w:val="ListLabel 415"/>
    <w:rPr>
      <w:rFonts w:cs="Wingdings"/>
    </w:rPr>
  </w:style>
  <w:style w:type="character" w:customStyle="1" w:styleId="ListLabel416">
    <w:name w:val="ListLabel 416"/>
    <w:rPr>
      <w:rFonts w:cs="Symbol"/>
    </w:rPr>
  </w:style>
  <w:style w:type="character" w:customStyle="1" w:styleId="ListLabel417">
    <w:name w:val="ListLabel 417"/>
    <w:rPr>
      <w:rFonts w:cs="Courier New"/>
    </w:rPr>
  </w:style>
  <w:style w:type="character" w:customStyle="1" w:styleId="ListLabel418">
    <w:name w:val="ListLabel 418"/>
    <w:rPr>
      <w:rFonts w:cs="Wingdings"/>
    </w:rPr>
  </w:style>
  <w:style w:type="character" w:customStyle="1" w:styleId="ListLabel419">
    <w:name w:val="ListLabel 419"/>
    <w:rPr>
      <w:rFonts w:cs="Symbol"/>
    </w:rPr>
  </w:style>
  <w:style w:type="character" w:customStyle="1" w:styleId="ListLabel420">
    <w:name w:val="ListLabel 420"/>
    <w:rPr>
      <w:rFonts w:cs="Courier New"/>
    </w:rPr>
  </w:style>
  <w:style w:type="character" w:customStyle="1" w:styleId="ListLabel421">
    <w:name w:val="ListLabel 421"/>
    <w:rPr>
      <w:rFonts w:cs="Wingdings"/>
    </w:rPr>
  </w:style>
  <w:style w:type="character" w:customStyle="1" w:styleId="ListLabel422">
    <w:name w:val="ListLabel 422"/>
    <w:rPr>
      <w:rFonts w:cs="Symbol"/>
      <w:sz w:val="24"/>
    </w:rPr>
  </w:style>
  <w:style w:type="character" w:customStyle="1" w:styleId="ListLabel423">
    <w:name w:val="ListLabel 423"/>
    <w:rPr>
      <w:rFonts w:cs="Courier New"/>
    </w:rPr>
  </w:style>
  <w:style w:type="character" w:customStyle="1" w:styleId="ListLabel424">
    <w:name w:val="ListLabel 424"/>
    <w:rPr>
      <w:rFonts w:cs="Wingdings"/>
    </w:rPr>
  </w:style>
  <w:style w:type="character" w:customStyle="1" w:styleId="ListLabel425">
    <w:name w:val="ListLabel 425"/>
    <w:rPr>
      <w:rFonts w:cs="Symbol"/>
    </w:rPr>
  </w:style>
  <w:style w:type="character" w:customStyle="1" w:styleId="ListLabel426">
    <w:name w:val="ListLabel 426"/>
    <w:rPr>
      <w:rFonts w:cs="Courier New"/>
    </w:rPr>
  </w:style>
  <w:style w:type="character" w:customStyle="1" w:styleId="ListLabel427">
    <w:name w:val="ListLabel 427"/>
    <w:rPr>
      <w:rFonts w:cs="Wingdings"/>
    </w:rPr>
  </w:style>
  <w:style w:type="character" w:customStyle="1" w:styleId="ListLabel428">
    <w:name w:val="ListLabel 428"/>
    <w:rPr>
      <w:rFonts w:cs="Symbol"/>
    </w:rPr>
  </w:style>
  <w:style w:type="character" w:customStyle="1" w:styleId="ListLabel429">
    <w:name w:val="ListLabel 429"/>
    <w:rPr>
      <w:rFonts w:cs="Courier New"/>
    </w:rPr>
  </w:style>
  <w:style w:type="character" w:customStyle="1" w:styleId="ListLabel430">
    <w:name w:val="ListLabel 430"/>
    <w:rPr>
      <w:rFonts w:cs="Wingdings"/>
    </w:rPr>
  </w:style>
  <w:style w:type="character" w:customStyle="1" w:styleId="ListLabel431">
    <w:name w:val="ListLabel 431"/>
    <w:rPr>
      <w:rFonts w:cs="Arial"/>
      <w:b w:val="0"/>
      <w:bCs w:val="0"/>
      <w:sz w:val="24"/>
    </w:rPr>
  </w:style>
  <w:style w:type="character" w:customStyle="1" w:styleId="ListLabel432">
    <w:name w:val="ListLabel 432"/>
    <w:rPr>
      <w:rFonts w:cs="Symbol"/>
      <w:sz w:val="24"/>
    </w:rPr>
  </w:style>
  <w:style w:type="character" w:customStyle="1" w:styleId="ListLabel433">
    <w:name w:val="ListLabel 433"/>
    <w:rPr>
      <w:rFonts w:cs="Courier New"/>
    </w:rPr>
  </w:style>
  <w:style w:type="character" w:customStyle="1" w:styleId="ListLabel434">
    <w:name w:val="ListLabel 434"/>
    <w:rPr>
      <w:rFonts w:cs="Wingdings"/>
    </w:rPr>
  </w:style>
  <w:style w:type="character" w:customStyle="1" w:styleId="ListLabel435">
    <w:name w:val="ListLabel 435"/>
    <w:rPr>
      <w:rFonts w:cs="Symbol"/>
    </w:rPr>
  </w:style>
  <w:style w:type="character" w:customStyle="1" w:styleId="ListLabel436">
    <w:name w:val="ListLabel 436"/>
    <w:rPr>
      <w:rFonts w:cs="Courier New"/>
    </w:rPr>
  </w:style>
  <w:style w:type="character" w:customStyle="1" w:styleId="ListLabel437">
    <w:name w:val="ListLabel 437"/>
    <w:rPr>
      <w:rFonts w:cs="Wingdings"/>
    </w:rPr>
  </w:style>
  <w:style w:type="character" w:customStyle="1" w:styleId="ListLabel438">
    <w:name w:val="ListLabel 438"/>
    <w:rPr>
      <w:rFonts w:cs="Symbol"/>
    </w:rPr>
  </w:style>
  <w:style w:type="character" w:customStyle="1" w:styleId="ListLabel439">
    <w:name w:val="ListLabel 439"/>
    <w:rPr>
      <w:rFonts w:cs="Courier New"/>
    </w:rPr>
  </w:style>
  <w:style w:type="character" w:customStyle="1" w:styleId="ListLabel440">
    <w:name w:val="ListLabel 440"/>
    <w:rPr>
      <w:rFonts w:cs="Wingdings"/>
    </w:rPr>
  </w:style>
  <w:style w:type="character" w:customStyle="1" w:styleId="ListLabel441">
    <w:name w:val="ListLabel 441"/>
    <w:rPr>
      <w:rFonts w:eastAsia="Calibri"/>
    </w:rPr>
  </w:style>
  <w:style w:type="character" w:customStyle="1" w:styleId="ListLabel442">
    <w:name w:val="ListLabel 442"/>
    <w:rPr>
      <w:rFonts w:cs="Courier New"/>
    </w:rPr>
  </w:style>
  <w:style w:type="character" w:customStyle="1" w:styleId="ListLabel443">
    <w:name w:val="ListLabel 443"/>
    <w:rPr>
      <w:rFonts w:cs="Courier New"/>
    </w:rPr>
  </w:style>
  <w:style w:type="character" w:customStyle="1" w:styleId="ListLabel444">
    <w:name w:val="ListLabel 444"/>
    <w:rPr>
      <w:rFonts w:cs="Courier New"/>
    </w:rPr>
  </w:style>
  <w:style w:type="character" w:customStyle="1" w:styleId="ListLabel445">
    <w:name w:val="ListLabel 445"/>
    <w:rPr>
      <w:rFonts w:ascii="Arial" w:hAnsi="Arial" w:cs="Arial"/>
      <w:sz w:val="24"/>
    </w:rPr>
  </w:style>
  <w:style w:type="character" w:customStyle="1" w:styleId="ListLabel446">
    <w:name w:val="ListLabel 446"/>
    <w:rPr>
      <w:rFonts w:eastAsia="Calibri"/>
    </w:rPr>
  </w:style>
  <w:style w:type="character" w:customStyle="1" w:styleId="ListLabel447">
    <w:name w:val="ListLabel 447"/>
    <w:rPr>
      <w:rFonts w:cs="Courier New"/>
    </w:rPr>
  </w:style>
  <w:style w:type="character" w:customStyle="1" w:styleId="ListLabel448">
    <w:name w:val="ListLabel 448"/>
    <w:rPr>
      <w:rFonts w:cs="Courier New"/>
    </w:rPr>
  </w:style>
  <w:style w:type="character" w:customStyle="1" w:styleId="ListLabel449">
    <w:name w:val="ListLabel 449"/>
    <w:rPr>
      <w:rFonts w:cs="Courier New"/>
    </w:rPr>
  </w:style>
  <w:style w:type="character" w:customStyle="1" w:styleId="ListLabel450">
    <w:name w:val="ListLabel 450"/>
    <w:rPr>
      <w:rFonts w:cs="Arial"/>
      <w:b w:val="0"/>
      <w:bCs w:val="0"/>
      <w:sz w:val="24"/>
    </w:rPr>
  </w:style>
  <w:style w:type="character" w:customStyle="1" w:styleId="ListLabel451">
    <w:name w:val="ListLabel 451"/>
    <w:rPr>
      <w:rFonts w:cs="Symbol"/>
      <w:sz w:val="24"/>
    </w:rPr>
  </w:style>
  <w:style w:type="character" w:customStyle="1" w:styleId="ListLabel452">
    <w:name w:val="ListLabel 452"/>
    <w:rPr>
      <w:rFonts w:cs="Courier New"/>
    </w:rPr>
  </w:style>
  <w:style w:type="character" w:customStyle="1" w:styleId="ListLabel453">
    <w:name w:val="ListLabel 453"/>
    <w:rPr>
      <w:rFonts w:cs="Wingdings"/>
    </w:rPr>
  </w:style>
  <w:style w:type="character" w:customStyle="1" w:styleId="ListLabel454">
    <w:name w:val="ListLabel 454"/>
    <w:rPr>
      <w:rFonts w:cs="Symbol"/>
    </w:rPr>
  </w:style>
  <w:style w:type="character" w:customStyle="1" w:styleId="ListLabel455">
    <w:name w:val="ListLabel 455"/>
    <w:rPr>
      <w:rFonts w:cs="Courier New"/>
    </w:rPr>
  </w:style>
  <w:style w:type="character" w:customStyle="1" w:styleId="ListLabel456">
    <w:name w:val="ListLabel 456"/>
    <w:rPr>
      <w:rFonts w:cs="Wingdings"/>
    </w:rPr>
  </w:style>
  <w:style w:type="character" w:customStyle="1" w:styleId="ListLabel457">
    <w:name w:val="ListLabel 457"/>
    <w:rPr>
      <w:rFonts w:cs="Symbol"/>
    </w:rPr>
  </w:style>
  <w:style w:type="character" w:customStyle="1" w:styleId="ListLabel458">
    <w:name w:val="ListLabel 458"/>
    <w:rPr>
      <w:rFonts w:cs="Courier New"/>
    </w:rPr>
  </w:style>
  <w:style w:type="character" w:customStyle="1" w:styleId="ListLabel459">
    <w:name w:val="ListLabel 459"/>
    <w:rPr>
      <w:rFonts w:cs="Wingdings"/>
    </w:rPr>
  </w:style>
  <w:style w:type="character" w:customStyle="1" w:styleId="ListLabel460">
    <w:name w:val="ListLabel 460"/>
    <w:rPr>
      <w:rFonts w:cs="Arial"/>
      <w:sz w:val="24"/>
    </w:rPr>
  </w:style>
  <w:style w:type="character" w:customStyle="1" w:styleId="ListLabel461">
    <w:name w:val="ListLabel 461"/>
    <w:rPr>
      <w:rFonts w:ascii="Arial" w:hAnsi="Arial" w:cs="Arial"/>
      <w:sz w:val="24"/>
      <w:szCs w:val="24"/>
    </w:rPr>
  </w:style>
  <w:style w:type="character" w:customStyle="1" w:styleId="ListLabel462">
    <w:name w:val="ListLabel 462"/>
    <w:rPr>
      <w:rFonts w:cs="Arial"/>
      <w:sz w:val="24"/>
      <w:szCs w:val="24"/>
    </w:rPr>
  </w:style>
  <w:style w:type="character" w:customStyle="1" w:styleId="ListLabel463">
    <w:name w:val="ListLabel 463"/>
    <w:rPr>
      <w:rFonts w:ascii="Arial" w:hAnsi="Arial" w:cs="Arial"/>
      <w:sz w:val="24"/>
      <w:szCs w:val="24"/>
    </w:rPr>
  </w:style>
  <w:style w:type="character" w:customStyle="1" w:styleId="ListLabel464">
    <w:name w:val="ListLabel 464"/>
    <w:rPr>
      <w:rFonts w:ascii="Arial" w:hAnsi="Arial" w:cs="Arial"/>
      <w:sz w:val="24"/>
      <w:szCs w:val="24"/>
    </w:rPr>
  </w:style>
  <w:style w:type="character" w:customStyle="1" w:styleId="ListLabel465">
    <w:name w:val="ListLabel 465"/>
    <w:rPr>
      <w:rFonts w:cs="Arial"/>
      <w:b w:val="0"/>
      <w:bCs w:val="0"/>
      <w:sz w:val="24"/>
    </w:rPr>
  </w:style>
  <w:style w:type="character" w:customStyle="1" w:styleId="ListLabel466">
    <w:name w:val="ListLabel 466"/>
    <w:rPr>
      <w:rFonts w:cs="Symbol"/>
      <w:sz w:val="24"/>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Arial"/>
      <w:sz w:val="24"/>
      <w:szCs w:val="24"/>
    </w:rPr>
  </w:style>
  <w:style w:type="character" w:customStyle="1" w:styleId="ListLabel476">
    <w:name w:val="ListLabel 476"/>
    <w:rPr>
      <w:rFonts w:ascii="Arial" w:eastAsia="Calibri" w:hAnsi="Arial" w:cs="Arial"/>
      <w:sz w:val="24"/>
    </w:rPr>
  </w:style>
  <w:style w:type="character" w:customStyle="1" w:styleId="ListLabel477">
    <w:name w:val="ListLabel 477"/>
    <w:rPr>
      <w:rFonts w:cs="Courier New"/>
    </w:rPr>
  </w:style>
  <w:style w:type="character" w:customStyle="1" w:styleId="ListLabel478">
    <w:name w:val="ListLabel 478"/>
    <w:rPr>
      <w:rFonts w:cs="Courier New"/>
    </w:rPr>
  </w:style>
  <w:style w:type="character" w:customStyle="1" w:styleId="ListLabel479">
    <w:name w:val="ListLabel 479"/>
    <w:rPr>
      <w:rFonts w:cs="Courier New"/>
    </w:rPr>
  </w:style>
  <w:style w:type="character" w:customStyle="1" w:styleId="ListLabel480">
    <w:name w:val="ListLabel 480"/>
    <w:rPr>
      <w:rFonts w:cs="Arial"/>
      <w:sz w:val="24"/>
      <w:szCs w:val="24"/>
    </w:rPr>
  </w:style>
  <w:style w:type="character" w:customStyle="1" w:styleId="ListLabel481">
    <w:name w:val="ListLabel 481"/>
    <w:rPr>
      <w:rFonts w:ascii="Arial" w:hAnsi="Arial" w:cs="Arial"/>
      <w:sz w:val="24"/>
      <w:szCs w:val="24"/>
    </w:rPr>
  </w:style>
  <w:style w:type="character" w:customStyle="1" w:styleId="ListLabel482">
    <w:name w:val="ListLabel 482"/>
    <w:rPr>
      <w:rFonts w:cs="Arial"/>
      <w:sz w:val="24"/>
      <w:szCs w:val="24"/>
    </w:rPr>
  </w:style>
  <w:style w:type="character" w:customStyle="1" w:styleId="ListLabel483">
    <w:name w:val="ListLabel 483"/>
    <w:rPr>
      <w:rFonts w:ascii="Arial" w:hAnsi="Arial" w:cs="Arial"/>
      <w:sz w:val="24"/>
      <w:szCs w:val="24"/>
    </w:rPr>
  </w:style>
  <w:style w:type="character" w:customStyle="1" w:styleId="ListLabel484">
    <w:name w:val="ListLabel 484"/>
    <w:rPr>
      <w:rFonts w:ascii="Arial" w:hAnsi="Arial" w:cs="Arial"/>
      <w:sz w:val="24"/>
      <w:szCs w:val="24"/>
    </w:rPr>
  </w:style>
  <w:style w:type="character" w:customStyle="1" w:styleId="ListLabel485">
    <w:name w:val="ListLabel 485"/>
    <w:rPr>
      <w:rFonts w:cs="Arial"/>
      <w:b w:val="0"/>
      <w:bCs w:val="0"/>
      <w:sz w:val="24"/>
    </w:rPr>
  </w:style>
  <w:style w:type="character" w:customStyle="1" w:styleId="ListLabel486">
    <w:name w:val="ListLabel 486"/>
    <w:rPr>
      <w:rFonts w:cs="Symbol"/>
      <w:sz w:val="24"/>
    </w:rPr>
  </w:style>
  <w:style w:type="character" w:customStyle="1" w:styleId="ListLabel487">
    <w:name w:val="ListLabel 487"/>
    <w:rPr>
      <w:rFonts w:cs="Courier New"/>
    </w:rPr>
  </w:style>
  <w:style w:type="character" w:customStyle="1" w:styleId="ListLabel488">
    <w:name w:val="ListLabel 488"/>
    <w:rPr>
      <w:rFonts w:cs="Wingdings"/>
    </w:rPr>
  </w:style>
  <w:style w:type="character" w:customStyle="1" w:styleId="ListLabel489">
    <w:name w:val="ListLabel 489"/>
    <w:rPr>
      <w:rFonts w:cs="Symbol"/>
    </w:rPr>
  </w:style>
  <w:style w:type="character" w:customStyle="1" w:styleId="ListLabel490">
    <w:name w:val="ListLabel 490"/>
    <w:rPr>
      <w:rFonts w:cs="Courier New"/>
    </w:rPr>
  </w:style>
  <w:style w:type="character" w:customStyle="1" w:styleId="ListLabel491">
    <w:name w:val="ListLabel 491"/>
    <w:rPr>
      <w:rFonts w:cs="Wingdings"/>
    </w:rPr>
  </w:style>
  <w:style w:type="character" w:customStyle="1" w:styleId="ListLabel492">
    <w:name w:val="ListLabel 492"/>
    <w:rPr>
      <w:rFonts w:cs="Symbol"/>
    </w:rPr>
  </w:style>
  <w:style w:type="character" w:customStyle="1" w:styleId="ListLabel493">
    <w:name w:val="ListLabel 493"/>
    <w:rPr>
      <w:rFonts w:cs="Courier New"/>
    </w:rPr>
  </w:style>
  <w:style w:type="character" w:customStyle="1" w:styleId="ListLabel494">
    <w:name w:val="ListLabel 494"/>
    <w:rPr>
      <w:rFonts w:cs="Wingdings"/>
    </w:rPr>
  </w:style>
  <w:style w:type="character" w:customStyle="1" w:styleId="ListLabel495">
    <w:name w:val="ListLabel 495"/>
    <w:rPr>
      <w:rFonts w:cs="Arial"/>
      <w:sz w:val="24"/>
      <w:szCs w:val="24"/>
    </w:rPr>
  </w:style>
  <w:style w:type="character" w:customStyle="1" w:styleId="ListLabel496">
    <w:name w:val="ListLabel 496"/>
    <w:rPr>
      <w:rFonts w:ascii="Arial" w:hAnsi="Arial" w:cs="Arial"/>
      <w:sz w:val="24"/>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Symbol"/>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505">
    <w:name w:val="ListLabel 505"/>
    <w:rPr>
      <w:rFonts w:ascii="Arial" w:hAnsi="Arial" w:cs="Arial"/>
      <w:sz w:val="24"/>
      <w:szCs w:val="24"/>
    </w:rPr>
  </w:style>
  <w:style w:type="character" w:customStyle="1" w:styleId="ListLabel506">
    <w:name w:val="ListLabel 506"/>
    <w:rPr>
      <w:rFonts w:cs="Arial"/>
      <w:sz w:val="24"/>
      <w:szCs w:val="24"/>
    </w:rPr>
  </w:style>
  <w:style w:type="character" w:customStyle="1" w:styleId="ListLabel507">
    <w:name w:val="ListLabel 507"/>
    <w:rPr>
      <w:rFonts w:ascii="Arial" w:hAnsi="Arial" w:cs="Arial"/>
      <w:sz w:val="24"/>
      <w:szCs w:val="24"/>
    </w:rPr>
  </w:style>
  <w:style w:type="character" w:customStyle="1" w:styleId="ListLabel508">
    <w:name w:val="ListLabel 508"/>
    <w:rPr>
      <w:rFonts w:ascii="Arial" w:hAnsi="Arial" w:cs="Arial"/>
      <w:sz w:val="24"/>
      <w:szCs w:val="24"/>
    </w:rPr>
  </w:style>
  <w:style w:type="character" w:customStyle="1" w:styleId="ListLabel509">
    <w:name w:val="ListLabel 509"/>
    <w:rPr>
      <w:rFonts w:cs="Arial"/>
      <w:b w:val="0"/>
      <w:bCs w:val="0"/>
      <w:sz w:val="24"/>
    </w:rPr>
  </w:style>
  <w:style w:type="character" w:customStyle="1" w:styleId="ListLabel510">
    <w:name w:val="ListLabel 510"/>
    <w:rPr>
      <w:rFonts w:cs="Symbol"/>
      <w:sz w:val="24"/>
    </w:rPr>
  </w:style>
  <w:style w:type="character" w:customStyle="1" w:styleId="ListLabel511">
    <w:name w:val="ListLabel 511"/>
    <w:rPr>
      <w:rFonts w:cs="Courier New"/>
    </w:rPr>
  </w:style>
  <w:style w:type="character" w:customStyle="1" w:styleId="ListLabel512">
    <w:name w:val="ListLabel 512"/>
    <w:rPr>
      <w:rFonts w:cs="Wingdings"/>
    </w:rPr>
  </w:style>
  <w:style w:type="character" w:customStyle="1" w:styleId="ListLabel513">
    <w:name w:val="ListLabel 513"/>
    <w:rPr>
      <w:rFonts w:cs="Symbol"/>
    </w:rPr>
  </w:style>
  <w:style w:type="character" w:customStyle="1" w:styleId="ListLabel514">
    <w:name w:val="ListLabel 514"/>
    <w:rPr>
      <w:rFonts w:cs="Courier New"/>
    </w:rPr>
  </w:style>
  <w:style w:type="character" w:customStyle="1" w:styleId="ListLabel515">
    <w:name w:val="ListLabel 515"/>
    <w:rPr>
      <w:rFonts w:cs="Wingdings"/>
    </w:rPr>
  </w:style>
  <w:style w:type="character" w:customStyle="1" w:styleId="ListLabel516">
    <w:name w:val="ListLabel 516"/>
    <w:rPr>
      <w:rFonts w:cs="Symbol"/>
    </w:rPr>
  </w:style>
  <w:style w:type="character" w:customStyle="1" w:styleId="ListLabel517">
    <w:name w:val="ListLabel 517"/>
    <w:rPr>
      <w:rFonts w:cs="Courier New"/>
    </w:rPr>
  </w:style>
  <w:style w:type="character" w:customStyle="1" w:styleId="ListLabel518">
    <w:name w:val="ListLabel 518"/>
    <w:rPr>
      <w:rFonts w:cs="Wingdings"/>
    </w:rPr>
  </w:style>
  <w:style w:type="character" w:customStyle="1" w:styleId="ListLabel519">
    <w:name w:val="ListLabel 519"/>
    <w:rPr>
      <w:rFonts w:cs="Arial"/>
      <w:sz w:val="24"/>
      <w:szCs w:val="24"/>
    </w:rPr>
  </w:style>
  <w:style w:type="character" w:customStyle="1" w:styleId="ListLabel520">
    <w:name w:val="ListLabel 520"/>
    <w:rPr>
      <w:rFonts w:ascii="Arial" w:hAnsi="Arial" w:cs="Arial"/>
      <w:sz w:val="24"/>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23">
    <w:name w:val="ListLabel 523"/>
    <w:rPr>
      <w:rFonts w:cs="Symbol"/>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ascii="Arial" w:hAnsi="Arial" w:cs="Arial"/>
      <w:sz w:val="24"/>
      <w:szCs w:val="24"/>
    </w:rPr>
  </w:style>
  <w:style w:type="character" w:customStyle="1" w:styleId="ListLabel530">
    <w:name w:val="ListLabel 530"/>
    <w:rPr>
      <w:rFonts w:cs="Arial"/>
      <w:sz w:val="24"/>
      <w:szCs w:val="24"/>
    </w:rPr>
  </w:style>
  <w:style w:type="character" w:customStyle="1" w:styleId="ListLabel531">
    <w:name w:val="ListLabel 531"/>
    <w:rPr>
      <w:rFonts w:ascii="Arial" w:hAnsi="Arial" w:cs="Arial"/>
      <w:sz w:val="24"/>
      <w:szCs w:val="24"/>
    </w:rPr>
  </w:style>
  <w:style w:type="character" w:customStyle="1" w:styleId="ListLabel532">
    <w:name w:val="ListLabel 532"/>
    <w:rPr>
      <w:rFonts w:ascii="Arial" w:hAnsi="Arial" w:cs="Arial"/>
      <w:sz w:val="24"/>
      <w:szCs w:val="24"/>
    </w:rPr>
  </w:style>
  <w:style w:type="character" w:customStyle="1" w:styleId="ListLabel533">
    <w:name w:val="ListLabel 533"/>
    <w:rPr>
      <w:rFonts w:cs="Arial"/>
      <w:b w:val="0"/>
      <w:bCs w:val="0"/>
      <w:sz w:val="24"/>
    </w:rPr>
  </w:style>
  <w:style w:type="character" w:customStyle="1" w:styleId="ListLabel534">
    <w:name w:val="ListLabel 534"/>
    <w:rPr>
      <w:rFonts w:cs="Symbol"/>
      <w:sz w:val="24"/>
    </w:rPr>
  </w:style>
  <w:style w:type="character" w:customStyle="1" w:styleId="ListLabel535">
    <w:name w:val="ListLabel 535"/>
    <w:rPr>
      <w:rFonts w:cs="Courier New"/>
    </w:rPr>
  </w:style>
  <w:style w:type="character" w:customStyle="1" w:styleId="ListLabel536">
    <w:name w:val="ListLabel 536"/>
    <w:rPr>
      <w:rFonts w:cs="Wingdings"/>
    </w:rPr>
  </w:style>
  <w:style w:type="character" w:customStyle="1" w:styleId="ListLabel537">
    <w:name w:val="ListLabel 537"/>
    <w:rPr>
      <w:rFonts w:cs="Symbol"/>
    </w:rPr>
  </w:style>
  <w:style w:type="character" w:customStyle="1" w:styleId="ListLabel538">
    <w:name w:val="ListLabel 538"/>
    <w:rPr>
      <w:rFonts w:cs="Courier New"/>
    </w:rPr>
  </w:style>
  <w:style w:type="character" w:customStyle="1" w:styleId="ListLabel539">
    <w:name w:val="ListLabel 539"/>
    <w:rPr>
      <w:rFonts w:cs="Wingdings"/>
    </w:rPr>
  </w:style>
  <w:style w:type="character" w:customStyle="1" w:styleId="ListLabel540">
    <w:name w:val="ListLabel 540"/>
    <w:rPr>
      <w:rFonts w:cs="Symbol"/>
    </w:rPr>
  </w:style>
  <w:style w:type="character" w:customStyle="1" w:styleId="ListLabel541">
    <w:name w:val="ListLabel 541"/>
    <w:rPr>
      <w:rFonts w:cs="Courier New"/>
    </w:rPr>
  </w:style>
  <w:style w:type="character" w:customStyle="1" w:styleId="ListLabel542">
    <w:name w:val="ListLabel 542"/>
    <w:rPr>
      <w:rFonts w:cs="Wingdings"/>
    </w:rPr>
  </w:style>
  <w:style w:type="character" w:customStyle="1" w:styleId="ListLabel543">
    <w:name w:val="ListLabel 543"/>
    <w:rPr>
      <w:rFonts w:cs="Arial"/>
      <w:sz w:val="24"/>
      <w:szCs w:val="24"/>
    </w:rPr>
  </w:style>
  <w:style w:type="character" w:customStyle="1" w:styleId="ListLabel544">
    <w:name w:val="ListLabel 544"/>
    <w:rPr>
      <w:rFonts w:ascii="Arial" w:hAnsi="Arial" w:cs="Arial"/>
      <w:sz w:val="24"/>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550">
    <w:name w:val="ListLabel 550"/>
    <w:rPr>
      <w:rFonts w:cs="Symbol"/>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ascii="Arial" w:hAnsi="Arial" w:cs="Arial"/>
      <w:sz w:val="24"/>
      <w:szCs w:val="24"/>
    </w:rPr>
  </w:style>
  <w:style w:type="character" w:customStyle="1" w:styleId="ListLabel554">
    <w:name w:val="ListLabel 554"/>
    <w:rPr>
      <w:rFonts w:cs="Arial"/>
      <w:sz w:val="24"/>
      <w:szCs w:val="24"/>
    </w:rPr>
  </w:style>
  <w:style w:type="character" w:customStyle="1" w:styleId="ListLabel555">
    <w:name w:val="ListLabel 555"/>
    <w:rPr>
      <w:rFonts w:ascii="Arial" w:hAnsi="Arial" w:cs="Arial"/>
      <w:sz w:val="24"/>
      <w:szCs w:val="24"/>
    </w:rPr>
  </w:style>
  <w:style w:type="character" w:customStyle="1" w:styleId="ListLabel556">
    <w:name w:val="ListLabel 556"/>
    <w:rPr>
      <w:rFonts w:ascii="Arial" w:hAnsi="Arial" w:cs="Arial"/>
      <w:sz w:val="24"/>
      <w:szCs w:val="24"/>
    </w:rPr>
  </w:style>
  <w:style w:type="character" w:customStyle="1" w:styleId="ListLabel557">
    <w:name w:val="ListLabel 557"/>
    <w:rPr>
      <w:rFonts w:cs="Arial"/>
      <w:b w:val="0"/>
      <w:bCs w:val="0"/>
      <w:sz w:val="24"/>
    </w:rPr>
  </w:style>
  <w:style w:type="character" w:customStyle="1" w:styleId="ListLabel558">
    <w:name w:val="ListLabel 558"/>
    <w:rPr>
      <w:rFonts w:cs="Symbol"/>
      <w:sz w:val="24"/>
    </w:rPr>
  </w:style>
  <w:style w:type="character" w:customStyle="1" w:styleId="ListLabel559">
    <w:name w:val="ListLabel 559"/>
    <w:rPr>
      <w:rFonts w:cs="Courier New"/>
    </w:rPr>
  </w:style>
  <w:style w:type="character" w:customStyle="1" w:styleId="ListLabel560">
    <w:name w:val="ListLabel 560"/>
    <w:rPr>
      <w:rFonts w:cs="Wingdings"/>
    </w:rPr>
  </w:style>
  <w:style w:type="character" w:customStyle="1" w:styleId="ListLabel561">
    <w:name w:val="ListLabel 561"/>
    <w:rPr>
      <w:rFonts w:cs="Symbol"/>
    </w:rPr>
  </w:style>
  <w:style w:type="character" w:customStyle="1" w:styleId="ListLabel562">
    <w:name w:val="ListLabel 562"/>
    <w:rPr>
      <w:rFonts w:cs="Courier New"/>
    </w:rPr>
  </w:style>
  <w:style w:type="character" w:customStyle="1" w:styleId="ListLabel563">
    <w:name w:val="ListLabel 563"/>
    <w:rPr>
      <w:rFonts w:cs="Wingdings"/>
    </w:rPr>
  </w:style>
  <w:style w:type="character" w:customStyle="1" w:styleId="ListLabel564">
    <w:name w:val="ListLabel 564"/>
    <w:rPr>
      <w:rFonts w:cs="Symbol"/>
    </w:rPr>
  </w:style>
  <w:style w:type="character" w:customStyle="1" w:styleId="ListLabel565">
    <w:name w:val="ListLabel 565"/>
    <w:rPr>
      <w:rFonts w:cs="Courier New"/>
    </w:rPr>
  </w:style>
  <w:style w:type="character" w:customStyle="1" w:styleId="ListLabel566">
    <w:name w:val="ListLabel 566"/>
    <w:rPr>
      <w:rFonts w:cs="Wingdings"/>
    </w:rPr>
  </w:style>
  <w:style w:type="character" w:customStyle="1" w:styleId="ListLabel567">
    <w:name w:val="ListLabel 567"/>
    <w:rPr>
      <w:rFonts w:cs="Arial"/>
      <w:sz w:val="24"/>
      <w:szCs w:val="24"/>
    </w:rPr>
  </w:style>
  <w:style w:type="character" w:customStyle="1" w:styleId="ListLabel568">
    <w:name w:val="ListLabel 568"/>
    <w:rPr>
      <w:rFonts w:ascii="Arial" w:hAnsi="Arial" w:cs="Arial"/>
      <w:sz w:val="24"/>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Symbol"/>
    </w:rPr>
  </w:style>
  <w:style w:type="character" w:customStyle="1" w:styleId="ListLabel572">
    <w:name w:val="ListLabel 572"/>
    <w:rPr>
      <w:rFonts w:cs="Courier New"/>
    </w:rPr>
  </w:style>
  <w:style w:type="character" w:customStyle="1" w:styleId="ListLabel573">
    <w:name w:val="ListLabel 573"/>
    <w:rPr>
      <w:rFonts w:cs="Wingdings"/>
    </w:rPr>
  </w:style>
  <w:style w:type="character" w:customStyle="1" w:styleId="ListLabel574">
    <w:name w:val="ListLabel 574"/>
    <w:rPr>
      <w:rFonts w:cs="Symbol"/>
    </w:rPr>
  </w:style>
  <w:style w:type="character" w:customStyle="1" w:styleId="ListLabel575">
    <w:name w:val="ListLabel 575"/>
    <w:rPr>
      <w:rFonts w:cs="Courier New"/>
    </w:rPr>
  </w:style>
  <w:style w:type="character" w:customStyle="1" w:styleId="ListLabel576">
    <w:name w:val="ListLabel 576"/>
    <w:rPr>
      <w:rFonts w:cs="Wingdings"/>
    </w:rPr>
  </w:style>
  <w:style w:type="character" w:customStyle="1" w:styleId="ListLabel577">
    <w:name w:val="ListLabel 577"/>
    <w:rPr>
      <w:rFonts w:cs="Arial"/>
      <w:sz w:val="24"/>
      <w:szCs w:val="24"/>
    </w:rPr>
  </w:style>
  <w:style w:type="character" w:customStyle="1" w:styleId="ListLabel578">
    <w:name w:val="ListLabel 578"/>
    <w:rPr>
      <w:rFonts w:cs="Arial"/>
      <w:sz w:val="24"/>
      <w:szCs w:val="24"/>
    </w:rPr>
  </w:style>
  <w:style w:type="character" w:customStyle="1" w:styleId="ListLabel579">
    <w:name w:val="ListLabel 579"/>
    <w:rPr>
      <w:rFonts w:ascii="Arial" w:hAnsi="Arial" w:cs="Arial"/>
      <w:sz w:val="24"/>
      <w:szCs w:val="24"/>
    </w:rPr>
  </w:style>
  <w:style w:type="character" w:customStyle="1" w:styleId="ListLabel580">
    <w:name w:val="ListLabel 580"/>
    <w:rPr>
      <w:rFonts w:ascii="Arial" w:hAnsi="Arial" w:cs="Arial"/>
      <w:sz w:val="24"/>
      <w:szCs w:val="24"/>
    </w:rPr>
  </w:style>
  <w:style w:type="character" w:customStyle="1" w:styleId="ListLabel581">
    <w:name w:val="ListLabel 581"/>
    <w:rPr>
      <w:rFonts w:cs="Arial"/>
      <w:b w:val="0"/>
      <w:bCs w:val="0"/>
      <w:sz w:val="24"/>
    </w:rPr>
  </w:style>
  <w:style w:type="character" w:customStyle="1" w:styleId="ListLabel582">
    <w:name w:val="ListLabel 582"/>
    <w:rPr>
      <w:rFonts w:cs="Symbol"/>
      <w:sz w:val="24"/>
    </w:rPr>
  </w:style>
  <w:style w:type="character" w:customStyle="1" w:styleId="ListLabel583">
    <w:name w:val="ListLabel 583"/>
    <w:rPr>
      <w:rFonts w:cs="Courier New"/>
    </w:rPr>
  </w:style>
  <w:style w:type="character" w:customStyle="1" w:styleId="ListLabel584">
    <w:name w:val="ListLabel 584"/>
    <w:rPr>
      <w:rFonts w:cs="Wingdings"/>
    </w:rPr>
  </w:style>
  <w:style w:type="character" w:customStyle="1" w:styleId="ListLabel585">
    <w:name w:val="ListLabel 585"/>
    <w:rPr>
      <w:rFonts w:cs="Symbol"/>
    </w:rPr>
  </w:style>
  <w:style w:type="character" w:customStyle="1" w:styleId="ListLabel586">
    <w:name w:val="ListLabel 586"/>
    <w:rPr>
      <w:rFonts w:cs="Courier New"/>
    </w:rPr>
  </w:style>
  <w:style w:type="character" w:customStyle="1" w:styleId="ListLabel587">
    <w:name w:val="ListLabel 587"/>
    <w:rPr>
      <w:rFonts w:cs="Wingdings"/>
    </w:rPr>
  </w:style>
  <w:style w:type="character" w:customStyle="1" w:styleId="ListLabel588">
    <w:name w:val="ListLabel 588"/>
    <w:rPr>
      <w:rFonts w:cs="Symbol"/>
    </w:rPr>
  </w:style>
  <w:style w:type="character" w:customStyle="1" w:styleId="ListLabel589">
    <w:name w:val="ListLabel 589"/>
    <w:rPr>
      <w:rFonts w:cs="Courier New"/>
    </w:rPr>
  </w:style>
  <w:style w:type="character" w:customStyle="1" w:styleId="ListLabel590">
    <w:name w:val="ListLabel 590"/>
    <w:rPr>
      <w:rFonts w:cs="Wingdings"/>
    </w:rPr>
  </w:style>
  <w:style w:type="character" w:customStyle="1" w:styleId="ListLabel591">
    <w:name w:val="ListLabel 591"/>
    <w:rPr>
      <w:rFonts w:cs="Arial"/>
      <w:sz w:val="24"/>
      <w:szCs w:val="24"/>
    </w:rPr>
  </w:style>
  <w:style w:type="character" w:customStyle="1" w:styleId="ListLabel592">
    <w:name w:val="ListLabel 592"/>
    <w:rPr>
      <w:rFonts w:ascii="Arial" w:hAnsi="Arial" w:cs="Arial"/>
      <w:sz w:val="24"/>
    </w:rPr>
  </w:style>
  <w:style w:type="character" w:customStyle="1" w:styleId="ListLabel593">
    <w:name w:val="ListLabel 593"/>
    <w:rPr>
      <w:rFonts w:cs="Courier New"/>
    </w:rPr>
  </w:style>
  <w:style w:type="character" w:customStyle="1" w:styleId="ListLabel594">
    <w:name w:val="ListLabel 594"/>
    <w:rPr>
      <w:rFonts w:cs="Wingdings"/>
    </w:rPr>
  </w:style>
  <w:style w:type="character" w:customStyle="1" w:styleId="ListLabel595">
    <w:name w:val="ListLabel 595"/>
    <w:rPr>
      <w:rFonts w:cs="Symbol"/>
    </w:rPr>
  </w:style>
  <w:style w:type="character" w:customStyle="1" w:styleId="ListLabel596">
    <w:name w:val="ListLabel 596"/>
    <w:rPr>
      <w:rFonts w:cs="Courier New"/>
    </w:rPr>
  </w:style>
  <w:style w:type="character" w:customStyle="1" w:styleId="ListLabel597">
    <w:name w:val="ListLabel 597"/>
    <w:rPr>
      <w:rFonts w:cs="Wingdings"/>
    </w:rPr>
  </w:style>
  <w:style w:type="character" w:customStyle="1" w:styleId="ListLabel598">
    <w:name w:val="ListLabel 598"/>
    <w:rPr>
      <w:rFonts w:cs="Symbol"/>
    </w:rPr>
  </w:style>
  <w:style w:type="character" w:customStyle="1" w:styleId="ListLabel599">
    <w:name w:val="ListLabel 599"/>
    <w:rPr>
      <w:rFonts w:cs="Courier New"/>
    </w:rPr>
  </w:style>
  <w:style w:type="character" w:customStyle="1" w:styleId="ListLabel600">
    <w:name w:val="ListLabel 600"/>
    <w:rPr>
      <w:rFonts w:cs="Wingdings"/>
    </w:rPr>
  </w:style>
  <w:style w:type="character" w:customStyle="1" w:styleId="ListLabel601">
    <w:name w:val="ListLabel 601"/>
    <w:rPr>
      <w:rFonts w:cs="Arial"/>
      <w:sz w:val="24"/>
      <w:szCs w:val="24"/>
    </w:rPr>
  </w:style>
  <w:style w:type="character" w:customStyle="1" w:styleId="ListLabel602">
    <w:name w:val="ListLabel 602"/>
    <w:rPr>
      <w:rFonts w:cs="Arial"/>
      <w:sz w:val="24"/>
      <w:szCs w:val="24"/>
    </w:rPr>
  </w:style>
  <w:style w:type="character" w:customStyle="1" w:styleId="ListLabel603">
    <w:name w:val="ListLabel 603"/>
    <w:rPr>
      <w:rFonts w:ascii="Arial" w:hAnsi="Arial" w:cs="Arial"/>
      <w:sz w:val="24"/>
      <w:szCs w:val="24"/>
    </w:rPr>
  </w:style>
  <w:style w:type="character" w:customStyle="1" w:styleId="ListLabel604">
    <w:name w:val="ListLabel 604"/>
    <w:rPr>
      <w:rFonts w:ascii="Arial" w:hAnsi="Arial" w:cs="Arial"/>
      <w:sz w:val="24"/>
      <w:szCs w:val="24"/>
    </w:rPr>
  </w:style>
  <w:style w:type="character" w:customStyle="1" w:styleId="ListLabel605">
    <w:name w:val="ListLabel 605"/>
    <w:rPr>
      <w:rFonts w:cs="Arial"/>
      <w:b w:val="0"/>
      <w:bCs w:val="0"/>
      <w:sz w:val="24"/>
    </w:rPr>
  </w:style>
  <w:style w:type="character" w:customStyle="1" w:styleId="ListLabel606">
    <w:name w:val="ListLabel 606"/>
    <w:rPr>
      <w:rFonts w:cs="Symbol"/>
      <w:sz w:val="24"/>
    </w:rPr>
  </w:style>
  <w:style w:type="character" w:customStyle="1" w:styleId="ListLabel607">
    <w:name w:val="ListLabel 607"/>
    <w:rPr>
      <w:rFonts w:cs="Courier New"/>
    </w:rPr>
  </w:style>
  <w:style w:type="character" w:customStyle="1" w:styleId="ListLabel608">
    <w:name w:val="ListLabel 608"/>
    <w:rPr>
      <w:rFonts w:cs="Wingdings"/>
    </w:rPr>
  </w:style>
  <w:style w:type="character" w:customStyle="1" w:styleId="ListLabel609">
    <w:name w:val="ListLabel 609"/>
    <w:rPr>
      <w:rFonts w:cs="Symbol"/>
    </w:rPr>
  </w:style>
  <w:style w:type="character" w:customStyle="1" w:styleId="ListLabel610">
    <w:name w:val="ListLabel 610"/>
    <w:rPr>
      <w:rFonts w:cs="Courier New"/>
    </w:rPr>
  </w:style>
  <w:style w:type="character" w:customStyle="1" w:styleId="ListLabel611">
    <w:name w:val="ListLabel 611"/>
    <w:rPr>
      <w:rFonts w:cs="Wingdings"/>
    </w:rPr>
  </w:style>
  <w:style w:type="character" w:customStyle="1" w:styleId="ListLabel612">
    <w:name w:val="ListLabel 612"/>
    <w:rPr>
      <w:rFonts w:cs="Symbol"/>
    </w:rPr>
  </w:style>
  <w:style w:type="character" w:customStyle="1" w:styleId="ListLabel613">
    <w:name w:val="ListLabel 613"/>
    <w:rPr>
      <w:rFonts w:cs="Courier New"/>
    </w:rPr>
  </w:style>
  <w:style w:type="character" w:customStyle="1" w:styleId="ListLabel614">
    <w:name w:val="ListLabel 614"/>
    <w:rPr>
      <w:rFonts w:cs="Wingdings"/>
    </w:rPr>
  </w:style>
  <w:style w:type="character" w:customStyle="1" w:styleId="ListLabel615">
    <w:name w:val="ListLabel 615"/>
    <w:rPr>
      <w:rFonts w:cs="Arial"/>
      <w:sz w:val="24"/>
      <w:szCs w:val="24"/>
    </w:rPr>
  </w:style>
  <w:style w:type="character" w:customStyle="1" w:styleId="ListLabel616">
    <w:name w:val="ListLabel 616"/>
    <w:rPr>
      <w:rFonts w:ascii="Arial" w:hAnsi="Arial" w:cs="Arial"/>
      <w:sz w:val="24"/>
    </w:rPr>
  </w:style>
  <w:style w:type="character" w:customStyle="1" w:styleId="ListLabel617">
    <w:name w:val="ListLabel 617"/>
    <w:rPr>
      <w:rFonts w:cs="Courier New"/>
    </w:rPr>
  </w:style>
  <w:style w:type="character" w:customStyle="1" w:styleId="ListLabel618">
    <w:name w:val="ListLabel 618"/>
    <w:rPr>
      <w:rFonts w:cs="Wingdings"/>
    </w:rPr>
  </w:style>
  <w:style w:type="character" w:customStyle="1" w:styleId="ListLabel619">
    <w:name w:val="ListLabel 619"/>
    <w:rPr>
      <w:rFonts w:cs="Symbol"/>
    </w:rPr>
  </w:style>
  <w:style w:type="character" w:customStyle="1" w:styleId="ListLabel620">
    <w:name w:val="ListLabel 620"/>
    <w:rPr>
      <w:rFonts w:cs="Courier New"/>
    </w:rPr>
  </w:style>
  <w:style w:type="character" w:customStyle="1" w:styleId="ListLabel621">
    <w:name w:val="ListLabel 621"/>
    <w:rPr>
      <w:rFonts w:cs="Wingdings"/>
    </w:rPr>
  </w:style>
  <w:style w:type="character" w:customStyle="1" w:styleId="ListLabel622">
    <w:name w:val="ListLabel 622"/>
    <w:rPr>
      <w:rFonts w:cs="Symbol"/>
    </w:rPr>
  </w:style>
  <w:style w:type="character" w:customStyle="1" w:styleId="ListLabel623">
    <w:name w:val="ListLabel 623"/>
    <w:rPr>
      <w:rFonts w:cs="Courier New"/>
    </w:rPr>
  </w:style>
  <w:style w:type="character" w:customStyle="1" w:styleId="ListLabel624">
    <w:name w:val="ListLabel 624"/>
    <w:rPr>
      <w:rFonts w:cs="Wingdings"/>
    </w:rPr>
  </w:style>
  <w:style w:type="character" w:customStyle="1" w:styleId="ListLabel625">
    <w:name w:val="ListLabel 625"/>
    <w:rPr>
      <w:rFonts w:cs="Arial"/>
      <w:sz w:val="24"/>
      <w:szCs w:val="24"/>
    </w:rPr>
  </w:style>
  <w:style w:type="character" w:customStyle="1" w:styleId="ListLabel626">
    <w:name w:val="ListLabel 626"/>
    <w:rPr>
      <w:rFonts w:cs="Arial"/>
      <w:sz w:val="24"/>
      <w:szCs w:val="24"/>
    </w:rPr>
  </w:style>
  <w:style w:type="character" w:customStyle="1" w:styleId="ListLabel627">
    <w:name w:val="ListLabel 627"/>
    <w:rPr>
      <w:rFonts w:ascii="Arial" w:hAnsi="Arial" w:cs="Arial"/>
      <w:sz w:val="24"/>
      <w:szCs w:val="24"/>
    </w:rPr>
  </w:style>
  <w:style w:type="character" w:customStyle="1" w:styleId="ListLabel628">
    <w:name w:val="ListLabel 628"/>
    <w:rPr>
      <w:rFonts w:ascii="Arial" w:hAnsi="Arial" w:cs="Arial"/>
      <w:sz w:val="24"/>
      <w:szCs w:val="24"/>
    </w:rPr>
  </w:style>
  <w:style w:type="character" w:customStyle="1" w:styleId="ListLabel629">
    <w:name w:val="ListLabel 629"/>
    <w:rPr>
      <w:rFonts w:cs="Arial"/>
      <w:b w:val="0"/>
      <w:bCs w:val="0"/>
      <w:sz w:val="24"/>
    </w:rPr>
  </w:style>
  <w:style w:type="character" w:customStyle="1" w:styleId="ListLabel630">
    <w:name w:val="ListLabel 630"/>
    <w:rPr>
      <w:rFonts w:cs="Symbol"/>
      <w:sz w:val="24"/>
    </w:rPr>
  </w:style>
  <w:style w:type="character" w:customStyle="1" w:styleId="ListLabel631">
    <w:name w:val="ListLabel 631"/>
    <w:rPr>
      <w:rFonts w:cs="Courier New"/>
    </w:rPr>
  </w:style>
  <w:style w:type="character" w:customStyle="1" w:styleId="ListLabel632">
    <w:name w:val="ListLabel 632"/>
    <w:rPr>
      <w:rFonts w:cs="Wingdings"/>
    </w:rPr>
  </w:style>
  <w:style w:type="character" w:customStyle="1" w:styleId="ListLabel633">
    <w:name w:val="ListLabel 633"/>
    <w:rPr>
      <w:rFonts w:cs="Symbol"/>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Arial"/>
      <w:sz w:val="24"/>
      <w:szCs w:val="24"/>
    </w:rPr>
  </w:style>
  <w:style w:type="character" w:customStyle="1" w:styleId="ListLabel640">
    <w:name w:val="ListLabel 640"/>
    <w:rPr>
      <w:rFonts w:ascii="Arial" w:hAnsi="Arial" w:cs="Arial"/>
      <w:sz w:val="24"/>
    </w:rPr>
  </w:style>
  <w:style w:type="character" w:customStyle="1" w:styleId="ListLabel641">
    <w:name w:val="ListLabel 641"/>
    <w:rPr>
      <w:rFonts w:cs="Courier New"/>
    </w:rPr>
  </w:style>
  <w:style w:type="character" w:customStyle="1" w:styleId="ListLabel642">
    <w:name w:val="ListLabel 642"/>
    <w:rPr>
      <w:rFonts w:cs="Wingdings"/>
    </w:rPr>
  </w:style>
  <w:style w:type="character" w:customStyle="1" w:styleId="ListLabel643">
    <w:name w:val="ListLabel 643"/>
    <w:rPr>
      <w:rFonts w:cs="Symbol"/>
    </w:rPr>
  </w:style>
  <w:style w:type="character" w:customStyle="1" w:styleId="ListLabel644">
    <w:name w:val="ListLabel 644"/>
    <w:rPr>
      <w:rFonts w:cs="Courier New"/>
    </w:rPr>
  </w:style>
  <w:style w:type="character" w:customStyle="1" w:styleId="ListLabel645">
    <w:name w:val="ListLabel 645"/>
    <w:rPr>
      <w:rFonts w:cs="Wingdings"/>
    </w:rPr>
  </w:style>
  <w:style w:type="character" w:customStyle="1" w:styleId="ListLabel646">
    <w:name w:val="ListLabel 646"/>
    <w:rPr>
      <w:rFonts w:cs="Symbol"/>
    </w:rPr>
  </w:style>
  <w:style w:type="character" w:customStyle="1" w:styleId="ListLabel647">
    <w:name w:val="ListLabel 647"/>
    <w:rPr>
      <w:rFonts w:cs="Courier New"/>
    </w:rPr>
  </w:style>
  <w:style w:type="character" w:customStyle="1" w:styleId="ListLabel648">
    <w:name w:val="ListLabel 648"/>
    <w:rPr>
      <w:rFonts w:cs="Wingdings"/>
    </w:rPr>
  </w:style>
  <w:style w:type="character" w:customStyle="1" w:styleId="ListLabel649">
    <w:name w:val="ListLabel 649"/>
    <w:rPr>
      <w:rFonts w:cs="Arial"/>
      <w:sz w:val="24"/>
      <w:szCs w:val="24"/>
    </w:rPr>
  </w:style>
  <w:style w:type="character" w:customStyle="1" w:styleId="ListLabel650">
    <w:name w:val="ListLabel 650"/>
    <w:rPr>
      <w:rFonts w:cs="Arial"/>
      <w:sz w:val="24"/>
      <w:szCs w:val="24"/>
    </w:rPr>
  </w:style>
  <w:style w:type="character" w:customStyle="1" w:styleId="ListLabel651">
    <w:name w:val="ListLabel 651"/>
    <w:rPr>
      <w:rFonts w:ascii="Arial" w:hAnsi="Arial" w:cs="Arial"/>
      <w:sz w:val="24"/>
      <w:szCs w:val="24"/>
    </w:rPr>
  </w:style>
  <w:style w:type="character" w:customStyle="1" w:styleId="ListLabel652">
    <w:name w:val="ListLabel 652"/>
    <w:rPr>
      <w:rFonts w:ascii="Arial" w:hAnsi="Arial" w:cs="Arial"/>
      <w:sz w:val="24"/>
      <w:szCs w:val="24"/>
    </w:rPr>
  </w:style>
  <w:style w:type="character" w:customStyle="1" w:styleId="ListLabel653">
    <w:name w:val="ListLabel 653"/>
    <w:rPr>
      <w:rFonts w:cs="Arial"/>
      <w:b w:val="0"/>
      <w:bCs w:val="0"/>
      <w:sz w:val="24"/>
    </w:rPr>
  </w:style>
  <w:style w:type="character" w:customStyle="1" w:styleId="ListLabel654">
    <w:name w:val="ListLabel 654"/>
    <w:rPr>
      <w:rFonts w:cs="Symbol"/>
      <w:sz w:val="24"/>
    </w:rPr>
  </w:style>
  <w:style w:type="character" w:customStyle="1" w:styleId="ListLabel655">
    <w:name w:val="ListLabel 655"/>
    <w:rPr>
      <w:rFonts w:cs="Courier New"/>
    </w:rPr>
  </w:style>
  <w:style w:type="character" w:customStyle="1" w:styleId="ListLabel656">
    <w:name w:val="ListLabel 656"/>
    <w:rPr>
      <w:rFonts w:cs="Wingdings"/>
    </w:rPr>
  </w:style>
  <w:style w:type="character" w:customStyle="1" w:styleId="ListLabel657">
    <w:name w:val="ListLabel 657"/>
    <w:rPr>
      <w:rFonts w:cs="Symbol"/>
    </w:rPr>
  </w:style>
  <w:style w:type="character" w:customStyle="1" w:styleId="ListLabel658">
    <w:name w:val="ListLabel 658"/>
    <w:rPr>
      <w:rFonts w:cs="Courier New"/>
    </w:rPr>
  </w:style>
  <w:style w:type="character" w:customStyle="1" w:styleId="ListLabel659">
    <w:name w:val="ListLabel 659"/>
    <w:rPr>
      <w:rFonts w:cs="Wingdings"/>
    </w:rPr>
  </w:style>
  <w:style w:type="character" w:customStyle="1" w:styleId="ListLabel660">
    <w:name w:val="ListLabel 660"/>
    <w:rPr>
      <w:rFonts w:cs="Symbol"/>
    </w:rPr>
  </w:style>
  <w:style w:type="character" w:customStyle="1" w:styleId="ListLabel661">
    <w:name w:val="ListLabel 661"/>
    <w:rPr>
      <w:rFonts w:cs="Courier New"/>
    </w:rPr>
  </w:style>
  <w:style w:type="character" w:customStyle="1" w:styleId="ListLabel662">
    <w:name w:val="ListLabel 662"/>
    <w:rPr>
      <w:rFonts w:cs="Wingdings"/>
    </w:rPr>
  </w:style>
  <w:style w:type="character" w:customStyle="1" w:styleId="ListLabel663">
    <w:name w:val="ListLabel 663"/>
    <w:rPr>
      <w:rFonts w:cs="Arial"/>
      <w:sz w:val="24"/>
      <w:szCs w:val="24"/>
    </w:rPr>
  </w:style>
  <w:style w:type="character" w:customStyle="1" w:styleId="ListLabel664">
    <w:name w:val="ListLabel 664"/>
    <w:rPr>
      <w:rFonts w:ascii="Arial" w:hAnsi="Arial" w:cs="Arial"/>
      <w:sz w:val="24"/>
    </w:rPr>
  </w:style>
  <w:style w:type="character" w:customStyle="1" w:styleId="ListLabel665">
    <w:name w:val="ListLabel 665"/>
    <w:rPr>
      <w:rFonts w:cs="Courier New"/>
    </w:rPr>
  </w:style>
  <w:style w:type="character" w:customStyle="1" w:styleId="ListLabel666">
    <w:name w:val="ListLabel 666"/>
    <w:rPr>
      <w:rFonts w:cs="Wingdings"/>
    </w:rPr>
  </w:style>
  <w:style w:type="character" w:customStyle="1" w:styleId="ListLabel667">
    <w:name w:val="ListLabel 667"/>
    <w:rPr>
      <w:rFonts w:cs="Symbol"/>
    </w:rPr>
  </w:style>
  <w:style w:type="character" w:customStyle="1" w:styleId="ListLabel668">
    <w:name w:val="ListLabel 668"/>
    <w:rPr>
      <w:rFonts w:cs="Courier New"/>
    </w:rPr>
  </w:style>
  <w:style w:type="character" w:customStyle="1" w:styleId="ListLabel669">
    <w:name w:val="ListLabel 669"/>
    <w:rPr>
      <w:rFonts w:cs="Wingdings"/>
    </w:rPr>
  </w:style>
  <w:style w:type="character" w:customStyle="1" w:styleId="ListLabel670">
    <w:name w:val="ListLabel 670"/>
    <w:rPr>
      <w:rFonts w:cs="Symbol"/>
    </w:rPr>
  </w:style>
  <w:style w:type="character" w:customStyle="1" w:styleId="ListLabel671">
    <w:name w:val="ListLabel 671"/>
    <w:rPr>
      <w:rFonts w:cs="Courier New"/>
    </w:rPr>
  </w:style>
  <w:style w:type="character" w:customStyle="1" w:styleId="ListLabel672">
    <w:name w:val="ListLabel 672"/>
    <w:rPr>
      <w:rFonts w:cs="Wingdings"/>
    </w:rPr>
  </w:style>
  <w:style w:type="character" w:customStyle="1" w:styleId="ListLabel673">
    <w:name w:val="ListLabel 673"/>
    <w:rPr>
      <w:rFonts w:cs="Arial"/>
      <w:sz w:val="24"/>
      <w:szCs w:val="24"/>
    </w:rPr>
  </w:style>
  <w:style w:type="character" w:customStyle="1" w:styleId="ListLabel674">
    <w:name w:val="ListLabel 674"/>
    <w:rPr>
      <w:rFonts w:cs="Arial"/>
      <w:sz w:val="24"/>
      <w:szCs w:val="24"/>
    </w:rPr>
  </w:style>
  <w:style w:type="character" w:customStyle="1" w:styleId="ListLabel675">
    <w:name w:val="ListLabel 675"/>
    <w:rPr>
      <w:rFonts w:ascii="Arial" w:hAnsi="Arial" w:cs="Arial"/>
      <w:sz w:val="24"/>
      <w:szCs w:val="24"/>
    </w:rPr>
  </w:style>
  <w:style w:type="character" w:customStyle="1" w:styleId="ListLabel676">
    <w:name w:val="ListLabel 676"/>
    <w:rPr>
      <w:rFonts w:ascii="Arial" w:hAnsi="Arial" w:cs="Arial"/>
      <w:sz w:val="24"/>
      <w:szCs w:val="24"/>
    </w:rPr>
  </w:style>
  <w:style w:type="character" w:customStyle="1" w:styleId="ListLabel677">
    <w:name w:val="ListLabel 677"/>
    <w:rPr>
      <w:rFonts w:cs="Arial"/>
      <w:b w:val="0"/>
      <w:bCs w:val="0"/>
      <w:sz w:val="24"/>
    </w:rPr>
  </w:style>
  <w:style w:type="character" w:customStyle="1" w:styleId="ListLabel678">
    <w:name w:val="ListLabel 678"/>
    <w:rPr>
      <w:rFonts w:cs="Symbol"/>
      <w:sz w:val="24"/>
    </w:rPr>
  </w:style>
  <w:style w:type="character" w:customStyle="1" w:styleId="ListLabel679">
    <w:name w:val="ListLabel 679"/>
    <w:rPr>
      <w:rFonts w:cs="Courier New"/>
    </w:rPr>
  </w:style>
  <w:style w:type="character" w:customStyle="1" w:styleId="ListLabel680">
    <w:name w:val="ListLabel 680"/>
    <w:rPr>
      <w:rFonts w:cs="Wingdings"/>
    </w:rPr>
  </w:style>
  <w:style w:type="character" w:customStyle="1" w:styleId="ListLabel681">
    <w:name w:val="ListLabel 681"/>
    <w:rPr>
      <w:rFonts w:cs="Symbol"/>
    </w:rPr>
  </w:style>
  <w:style w:type="character" w:customStyle="1" w:styleId="ListLabel682">
    <w:name w:val="ListLabel 682"/>
    <w:rPr>
      <w:rFonts w:cs="Courier New"/>
    </w:rPr>
  </w:style>
  <w:style w:type="character" w:customStyle="1" w:styleId="ListLabel683">
    <w:name w:val="ListLabel 683"/>
    <w:rPr>
      <w:rFonts w:cs="Wingdings"/>
    </w:rPr>
  </w:style>
  <w:style w:type="character" w:customStyle="1" w:styleId="ListLabel684">
    <w:name w:val="ListLabel 684"/>
    <w:rPr>
      <w:rFonts w:cs="Symbol"/>
    </w:rPr>
  </w:style>
  <w:style w:type="character" w:customStyle="1" w:styleId="ListLabel685">
    <w:name w:val="ListLabel 685"/>
    <w:rPr>
      <w:rFonts w:cs="Courier New"/>
    </w:rPr>
  </w:style>
  <w:style w:type="character" w:customStyle="1" w:styleId="ListLabel686">
    <w:name w:val="ListLabel 686"/>
    <w:rPr>
      <w:rFonts w:cs="Wingdings"/>
    </w:rPr>
  </w:style>
  <w:style w:type="character" w:customStyle="1" w:styleId="ListLabel687">
    <w:name w:val="ListLabel 687"/>
    <w:rPr>
      <w:rFonts w:cs="Arial"/>
      <w:sz w:val="24"/>
      <w:szCs w:val="24"/>
    </w:rPr>
  </w:style>
  <w:style w:type="character" w:customStyle="1" w:styleId="ListLabel688">
    <w:name w:val="ListLabel 688"/>
    <w:rPr>
      <w:rFonts w:ascii="Arial" w:hAnsi="Arial" w:cs="Arial"/>
      <w:sz w:val="24"/>
    </w:rPr>
  </w:style>
  <w:style w:type="character" w:customStyle="1" w:styleId="ListLabel689">
    <w:name w:val="ListLabel 689"/>
    <w:rPr>
      <w:rFonts w:cs="Courier New"/>
    </w:rPr>
  </w:style>
  <w:style w:type="character" w:customStyle="1" w:styleId="ListLabel690">
    <w:name w:val="ListLabel 690"/>
    <w:rPr>
      <w:rFonts w:cs="Wingdings"/>
    </w:rPr>
  </w:style>
  <w:style w:type="character" w:customStyle="1" w:styleId="ListLabel691">
    <w:name w:val="ListLabel 691"/>
    <w:rPr>
      <w:rFonts w:cs="Symbol"/>
    </w:rPr>
  </w:style>
  <w:style w:type="character" w:customStyle="1" w:styleId="ListLabel692">
    <w:name w:val="ListLabel 692"/>
    <w:rPr>
      <w:rFonts w:cs="Courier New"/>
    </w:rPr>
  </w:style>
  <w:style w:type="character" w:customStyle="1" w:styleId="ListLabel693">
    <w:name w:val="ListLabel 693"/>
    <w:rPr>
      <w:rFonts w:cs="Wingdings"/>
    </w:rPr>
  </w:style>
  <w:style w:type="character" w:customStyle="1" w:styleId="ListLabel694">
    <w:name w:val="ListLabel 694"/>
    <w:rPr>
      <w:rFonts w:cs="Symbol"/>
    </w:rPr>
  </w:style>
  <w:style w:type="character" w:customStyle="1" w:styleId="ListLabel695">
    <w:name w:val="ListLabel 695"/>
    <w:rPr>
      <w:rFonts w:cs="Courier New"/>
    </w:rPr>
  </w:style>
  <w:style w:type="character" w:customStyle="1" w:styleId="ListLabel696">
    <w:name w:val="ListLabel 696"/>
    <w:rPr>
      <w:rFonts w:cs="Wingdings"/>
    </w:rPr>
  </w:style>
  <w:style w:type="character" w:customStyle="1" w:styleId="ListLabel697">
    <w:name w:val="ListLabel 697"/>
    <w:rPr>
      <w:rFonts w:cs="Arial"/>
      <w:sz w:val="24"/>
      <w:szCs w:val="24"/>
    </w:rPr>
  </w:style>
  <w:style w:type="character" w:customStyle="1" w:styleId="ListLabel698">
    <w:name w:val="ListLabel 698"/>
    <w:rPr>
      <w:rFonts w:cs="Arial"/>
      <w:sz w:val="24"/>
      <w:szCs w:val="24"/>
    </w:rPr>
  </w:style>
  <w:style w:type="character" w:customStyle="1" w:styleId="ListLabel699">
    <w:name w:val="ListLabel 699"/>
    <w:rPr>
      <w:rFonts w:ascii="Arial" w:hAnsi="Arial" w:cs="Arial"/>
      <w:sz w:val="24"/>
      <w:szCs w:val="24"/>
    </w:rPr>
  </w:style>
  <w:style w:type="character" w:customStyle="1" w:styleId="ListLabel700">
    <w:name w:val="ListLabel 700"/>
    <w:rPr>
      <w:rFonts w:ascii="Arial" w:hAnsi="Arial" w:cs="Arial"/>
      <w:sz w:val="24"/>
      <w:szCs w:val="24"/>
    </w:rPr>
  </w:style>
  <w:style w:type="character" w:customStyle="1" w:styleId="ListLabel701">
    <w:name w:val="ListLabel 701"/>
    <w:rPr>
      <w:rFonts w:cs="Arial"/>
      <w:b w:val="0"/>
      <w:bCs w:val="0"/>
      <w:sz w:val="24"/>
    </w:rPr>
  </w:style>
  <w:style w:type="character" w:customStyle="1" w:styleId="ListLabel702">
    <w:name w:val="ListLabel 702"/>
    <w:rPr>
      <w:rFonts w:cs="Symbol"/>
      <w:sz w:val="24"/>
    </w:rPr>
  </w:style>
  <w:style w:type="character" w:customStyle="1" w:styleId="ListLabel703">
    <w:name w:val="ListLabel 703"/>
    <w:rPr>
      <w:rFonts w:cs="Courier New"/>
    </w:rPr>
  </w:style>
  <w:style w:type="character" w:customStyle="1" w:styleId="ListLabel704">
    <w:name w:val="ListLabel 704"/>
    <w:rPr>
      <w:rFonts w:cs="Wingdings"/>
    </w:rPr>
  </w:style>
  <w:style w:type="character" w:customStyle="1" w:styleId="ListLabel705">
    <w:name w:val="ListLabel 705"/>
    <w:rPr>
      <w:rFonts w:cs="Symbol"/>
    </w:rPr>
  </w:style>
  <w:style w:type="character" w:customStyle="1" w:styleId="ListLabel706">
    <w:name w:val="ListLabel 706"/>
    <w:rPr>
      <w:rFonts w:cs="Courier New"/>
    </w:rPr>
  </w:style>
  <w:style w:type="character" w:customStyle="1" w:styleId="ListLabel707">
    <w:name w:val="ListLabel 707"/>
    <w:rPr>
      <w:rFonts w:cs="Wingdings"/>
    </w:rPr>
  </w:style>
  <w:style w:type="character" w:customStyle="1" w:styleId="ListLabel708">
    <w:name w:val="ListLabel 708"/>
    <w:rPr>
      <w:rFonts w:cs="Symbol"/>
    </w:rPr>
  </w:style>
  <w:style w:type="character" w:customStyle="1" w:styleId="ListLabel709">
    <w:name w:val="ListLabel 709"/>
    <w:rPr>
      <w:rFonts w:cs="Courier New"/>
    </w:rPr>
  </w:style>
  <w:style w:type="character" w:customStyle="1" w:styleId="ListLabel710">
    <w:name w:val="ListLabel 710"/>
    <w:rPr>
      <w:rFonts w:cs="Wingdings"/>
    </w:rPr>
  </w:style>
  <w:style w:type="character" w:customStyle="1" w:styleId="ListLabel711">
    <w:name w:val="ListLabel 711"/>
    <w:rPr>
      <w:rFonts w:cs="Arial"/>
      <w:sz w:val="24"/>
      <w:szCs w:val="24"/>
    </w:rPr>
  </w:style>
  <w:style w:type="character" w:customStyle="1" w:styleId="ListLabel712">
    <w:name w:val="ListLabel 712"/>
    <w:rPr>
      <w:rFonts w:ascii="Arial" w:hAnsi="Arial" w:cs="Arial"/>
      <w:sz w:val="24"/>
    </w:rPr>
  </w:style>
  <w:style w:type="character" w:customStyle="1" w:styleId="ListLabel713">
    <w:name w:val="ListLabel 713"/>
    <w:rPr>
      <w:rFonts w:cs="Courier New"/>
    </w:rPr>
  </w:style>
  <w:style w:type="character" w:customStyle="1" w:styleId="ListLabel714">
    <w:name w:val="ListLabel 714"/>
    <w:rPr>
      <w:rFonts w:cs="Wingdings"/>
    </w:rPr>
  </w:style>
  <w:style w:type="character" w:customStyle="1" w:styleId="ListLabel715">
    <w:name w:val="ListLabel 715"/>
    <w:rPr>
      <w:rFonts w:cs="Symbol"/>
    </w:rPr>
  </w:style>
  <w:style w:type="character" w:customStyle="1" w:styleId="ListLabel716">
    <w:name w:val="ListLabel 716"/>
    <w:rPr>
      <w:rFonts w:cs="Courier New"/>
    </w:rPr>
  </w:style>
  <w:style w:type="character" w:customStyle="1" w:styleId="ListLabel717">
    <w:name w:val="ListLabel 717"/>
    <w:rPr>
      <w:rFonts w:cs="Wingdings"/>
    </w:rPr>
  </w:style>
  <w:style w:type="character" w:customStyle="1" w:styleId="ListLabel718">
    <w:name w:val="ListLabel 718"/>
    <w:rPr>
      <w:rFonts w:cs="Symbol"/>
    </w:rPr>
  </w:style>
  <w:style w:type="character" w:customStyle="1" w:styleId="ListLabel719">
    <w:name w:val="ListLabel 719"/>
    <w:rPr>
      <w:rFonts w:cs="Courier New"/>
    </w:rPr>
  </w:style>
  <w:style w:type="character" w:customStyle="1" w:styleId="ListLabel720">
    <w:name w:val="ListLabel 720"/>
    <w:rPr>
      <w:rFonts w:cs="Wingdings"/>
    </w:rPr>
  </w:style>
  <w:style w:type="character" w:customStyle="1" w:styleId="ListLabel721">
    <w:name w:val="ListLabel 721"/>
    <w:rPr>
      <w:rFonts w:ascii="Arial" w:hAnsi="Arial" w:cs="Arial"/>
      <w:sz w:val="24"/>
      <w:szCs w:val="24"/>
    </w:rPr>
  </w:style>
  <w:style w:type="character" w:customStyle="1" w:styleId="ListLabel722">
    <w:name w:val="ListLabel 722"/>
    <w:rPr>
      <w:rFonts w:cs="Arial"/>
      <w:sz w:val="24"/>
      <w:szCs w:val="24"/>
    </w:rPr>
  </w:style>
  <w:style w:type="character" w:customStyle="1" w:styleId="ListLabel723">
    <w:name w:val="ListLabel 723"/>
    <w:rPr>
      <w:rFonts w:cs="Arial"/>
      <w:sz w:val="24"/>
      <w:szCs w:val="24"/>
    </w:rPr>
  </w:style>
  <w:style w:type="character" w:customStyle="1" w:styleId="ListLabel724">
    <w:name w:val="ListLabel 724"/>
    <w:rPr>
      <w:rFonts w:cs="Arial"/>
      <w:sz w:val="24"/>
      <w:szCs w:val="24"/>
    </w:rPr>
  </w:style>
  <w:style w:type="character" w:customStyle="1" w:styleId="ListLabel725">
    <w:name w:val="ListLabel 725"/>
    <w:rPr>
      <w:rFonts w:cs="Arial"/>
      <w:b w:val="0"/>
      <w:bCs w:val="0"/>
      <w:sz w:val="24"/>
    </w:rPr>
  </w:style>
  <w:style w:type="character" w:customStyle="1" w:styleId="ListLabel726">
    <w:name w:val="ListLabel 726"/>
    <w:rPr>
      <w:rFonts w:cs="Symbol"/>
      <w:sz w:val="24"/>
    </w:rPr>
  </w:style>
  <w:style w:type="character" w:customStyle="1" w:styleId="ListLabel727">
    <w:name w:val="ListLabel 727"/>
    <w:rPr>
      <w:rFonts w:cs="Courier New"/>
    </w:rPr>
  </w:style>
  <w:style w:type="character" w:customStyle="1" w:styleId="ListLabel728">
    <w:name w:val="ListLabel 728"/>
    <w:rPr>
      <w:rFonts w:cs="Wingdings"/>
    </w:rPr>
  </w:style>
  <w:style w:type="character" w:customStyle="1" w:styleId="ListLabel729">
    <w:name w:val="ListLabel 729"/>
    <w:rPr>
      <w:rFonts w:cs="Symbol"/>
    </w:rPr>
  </w:style>
  <w:style w:type="character" w:customStyle="1" w:styleId="ListLabel730">
    <w:name w:val="ListLabel 730"/>
    <w:rPr>
      <w:rFonts w:cs="Courier New"/>
    </w:rPr>
  </w:style>
  <w:style w:type="character" w:customStyle="1" w:styleId="ListLabel731">
    <w:name w:val="ListLabel 731"/>
    <w:rPr>
      <w:rFonts w:cs="Wingdings"/>
    </w:rPr>
  </w:style>
  <w:style w:type="character" w:customStyle="1" w:styleId="ListLabel732">
    <w:name w:val="ListLabel 732"/>
    <w:rPr>
      <w:rFonts w:cs="Symbol"/>
    </w:rPr>
  </w:style>
  <w:style w:type="character" w:customStyle="1" w:styleId="ListLabel733">
    <w:name w:val="ListLabel 733"/>
    <w:rPr>
      <w:rFonts w:cs="Courier New"/>
    </w:rPr>
  </w:style>
  <w:style w:type="character" w:customStyle="1" w:styleId="ListLabel734">
    <w:name w:val="ListLabel 734"/>
    <w:rPr>
      <w:rFonts w:cs="Wingdings"/>
    </w:rPr>
  </w:style>
  <w:style w:type="character" w:customStyle="1" w:styleId="ListLabel735">
    <w:name w:val="ListLabel 735"/>
    <w:rPr>
      <w:rFonts w:ascii="Arial" w:hAnsi="Arial" w:cs="Arial"/>
      <w:sz w:val="24"/>
      <w:szCs w:val="24"/>
    </w:rPr>
  </w:style>
  <w:style w:type="character" w:customStyle="1" w:styleId="ListLabel736">
    <w:name w:val="ListLabel 736"/>
    <w:rPr>
      <w:rFonts w:ascii="Arial" w:hAnsi="Arial" w:cs="Arial"/>
      <w:sz w:val="24"/>
    </w:rPr>
  </w:style>
  <w:style w:type="character" w:customStyle="1" w:styleId="ListLabel737">
    <w:name w:val="ListLabel 737"/>
    <w:rPr>
      <w:rFonts w:cs="Courier New"/>
    </w:rPr>
  </w:style>
  <w:style w:type="character" w:customStyle="1" w:styleId="ListLabel738">
    <w:name w:val="ListLabel 738"/>
    <w:rPr>
      <w:rFonts w:cs="Wingdings"/>
    </w:rPr>
  </w:style>
  <w:style w:type="character" w:customStyle="1" w:styleId="ListLabel739">
    <w:name w:val="ListLabel 739"/>
    <w:rPr>
      <w:rFonts w:cs="Symbol"/>
    </w:rPr>
  </w:style>
  <w:style w:type="character" w:customStyle="1" w:styleId="ListLabel740">
    <w:name w:val="ListLabel 740"/>
    <w:rPr>
      <w:rFonts w:cs="Courier New"/>
    </w:rPr>
  </w:style>
  <w:style w:type="character" w:customStyle="1" w:styleId="ListLabel741">
    <w:name w:val="ListLabel 741"/>
    <w:rPr>
      <w:rFonts w:cs="Wingdings"/>
    </w:rPr>
  </w:style>
  <w:style w:type="character" w:customStyle="1" w:styleId="ListLabel742">
    <w:name w:val="ListLabel 742"/>
    <w:rPr>
      <w:rFonts w:cs="Symbol"/>
    </w:rPr>
  </w:style>
  <w:style w:type="character" w:customStyle="1" w:styleId="ListLabel743">
    <w:name w:val="ListLabel 743"/>
    <w:rPr>
      <w:rFonts w:cs="Courier New"/>
    </w:rPr>
  </w:style>
  <w:style w:type="character" w:customStyle="1" w:styleId="ListLabel744">
    <w:name w:val="ListLabel 744"/>
    <w:rPr>
      <w:rFonts w:cs="Wingdings"/>
    </w:rPr>
  </w:style>
  <w:style w:type="character" w:customStyle="1" w:styleId="ListLabel745">
    <w:name w:val="ListLabel 745"/>
    <w:rPr>
      <w:rFonts w:ascii="Arial" w:hAnsi="Arial" w:cs="Arial"/>
      <w:sz w:val="24"/>
      <w:szCs w:val="24"/>
    </w:rPr>
  </w:style>
  <w:style w:type="character" w:customStyle="1" w:styleId="ListLabel746">
    <w:name w:val="ListLabel 746"/>
    <w:rPr>
      <w:rFonts w:cs="Arial"/>
      <w:sz w:val="24"/>
      <w:szCs w:val="24"/>
    </w:rPr>
  </w:style>
  <w:style w:type="character" w:customStyle="1" w:styleId="ListLabel747">
    <w:name w:val="ListLabel 747"/>
    <w:rPr>
      <w:rFonts w:cs="Arial"/>
      <w:sz w:val="24"/>
      <w:szCs w:val="24"/>
    </w:rPr>
  </w:style>
  <w:style w:type="character" w:customStyle="1" w:styleId="ListLabel748">
    <w:name w:val="ListLabel 748"/>
    <w:rPr>
      <w:rFonts w:cs="Arial"/>
      <w:sz w:val="24"/>
      <w:szCs w:val="24"/>
    </w:rPr>
  </w:style>
  <w:style w:type="character" w:customStyle="1" w:styleId="ListLabel749">
    <w:name w:val="ListLabel 749"/>
    <w:rPr>
      <w:rFonts w:cs="Arial"/>
      <w:b w:val="0"/>
      <w:bCs w:val="0"/>
      <w:sz w:val="24"/>
    </w:rPr>
  </w:style>
  <w:style w:type="character" w:customStyle="1" w:styleId="ListLabel750">
    <w:name w:val="ListLabel 750"/>
    <w:rPr>
      <w:rFonts w:cs="Symbol"/>
      <w:sz w:val="24"/>
    </w:rPr>
  </w:style>
  <w:style w:type="character" w:customStyle="1" w:styleId="ListLabel751">
    <w:name w:val="ListLabel 751"/>
    <w:rPr>
      <w:rFonts w:cs="Courier New"/>
    </w:rPr>
  </w:style>
  <w:style w:type="character" w:customStyle="1" w:styleId="ListLabel752">
    <w:name w:val="ListLabel 752"/>
    <w:rPr>
      <w:rFonts w:cs="Wingdings"/>
    </w:rPr>
  </w:style>
  <w:style w:type="character" w:customStyle="1" w:styleId="ListLabel753">
    <w:name w:val="ListLabel 753"/>
    <w:rPr>
      <w:rFonts w:cs="Symbol"/>
    </w:rPr>
  </w:style>
  <w:style w:type="character" w:customStyle="1" w:styleId="ListLabel754">
    <w:name w:val="ListLabel 754"/>
    <w:rPr>
      <w:rFonts w:cs="Courier New"/>
    </w:rPr>
  </w:style>
  <w:style w:type="character" w:customStyle="1" w:styleId="ListLabel755">
    <w:name w:val="ListLabel 755"/>
    <w:rPr>
      <w:rFonts w:cs="Wingdings"/>
    </w:rPr>
  </w:style>
  <w:style w:type="character" w:customStyle="1" w:styleId="ListLabel756">
    <w:name w:val="ListLabel 756"/>
    <w:rPr>
      <w:rFonts w:cs="Symbol"/>
    </w:rPr>
  </w:style>
  <w:style w:type="character" w:customStyle="1" w:styleId="ListLabel757">
    <w:name w:val="ListLabel 757"/>
    <w:rPr>
      <w:rFonts w:cs="Courier New"/>
    </w:rPr>
  </w:style>
  <w:style w:type="character" w:customStyle="1" w:styleId="ListLabel758">
    <w:name w:val="ListLabel 758"/>
    <w:rPr>
      <w:rFonts w:cs="Wingdings"/>
    </w:rPr>
  </w:style>
  <w:style w:type="character" w:customStyle="1" w:styleId="ListLabel759">
    <w:name w:val="ListLabel 759"/>
    <w:rPr>
      <w:rFonts w:ascii="Arial" w:hAnsi="Arial" w:cs="Arial"/>
      <w:sz w:val="24"/>
      <w:szCs w:val="24"/>
    </w:rPr>
  </w:style>
  <w:style w:type="character" w:customStyle="1" w:styleId="ListLabel760">
    <w:name w:val="ListLabel 760"/>
    <w:rPr>
      <w:rFonts w:ascii="Arial" w:hAnsi="Arial" w:cs="Arial"/>
      <w:sz w:val="24"/>
    </w:rPr>
  </w:style>
  <w:style w:type="character" w:customStyle="1" w:styleId="ListLabel761">
    <w:name w:val="ListLabel 761"/>
    <w:rPr>
      <w:rFonts w:cs="Courier New"/>
    </w:rPr>
  </w:style>
  <w:style w:type="character" w:customStyle="1" w:styleId="ListLabel762">
    <w:name w:val="ListLabel 762"/>
    <w:rPr>
      <w:rFonts w:cs="Wingdings"/>
    </w:rPr>
  </w:style>
  <w:style w:type="character" w:customStyle="1" w:styleId="ListLabel763">
    <w:name w:val="ListLabel 763"/>
    <w:rPr>
      <w:rFonts w:cs="Symbol"/>
    </w:rPr>
  </w:style>
  <w:style w:type="character" w:customStyle="1" w:styleId="ListLabel764">
    <w:name w:val="ListLabel 764"/>
    <w:rPr>
      <w:rFonts w:cs="Courier New"/>
    </w:rPr>
  </w:style>
  <w:style w:type="character" w:customStyle="1" w:styleId="ListLabel765">
    <w:name w:val="ListLabel 765"/>
    <w:rPr>
      <w:rFonts w:cs="Wingdings"/>
    </w:rPr>
  </w:style>
  <w:style w:type="character" w:customStyle="1" w:styleId="ListLabel766">
    <w:name w:val="ListLabel 766"/>
    <w:rPr>
      <w:rFonts w:cs="Symbol"/>
    </w:rPr>
  </w:style>
  <w:style w:type="character" w:customStyle="1" w:styleId="ListLabel767">
    <w:name w:val="ListLabel 767"/>
    <w:rPr>
      <w:rFonts w:cs="Courier New"/>
    </w:rPr>
  </w:style>
  <w:style w:type="character" w:customStyle="1" w:styleId="ListLabel768">
    <w:name w:val="ListLabel 768"/>
    <w:rPr>
      <w:rFonts w:cs="Wingdings"/>
    </w:rPr>
  </w:style>
  <w:style w:type="character" w:customStyle="1" w:styleId="ListLabel769">
    <w:name w:val="ListLabel 769"/>
    <w:rPr>
      <w:rFonts w:ascii="Arial" w:hAnsi="Arial" w:cs="Arial"/>
      <w:sz w:val="24"/>
      <w:szCs w:val="24"/>
    </w:rPr>
  </w:style>
  <w:style w:type="character" w:customStyle="1" w:styleId="ListLabel770">
    <w:name w:val="ListLabel 770"/>
    <w:rPr>
      <w:rFonts w:cs="Arial"/>
      <w:sz w:val="24"/>
      <w:szCs w:val="24"/>
    </w:rPr>
  </w:style>
  <w:style w:type="character" w:customStyle="1" w:styleId="ListLabel771">
    <w:name w:val="ListLabel 771"/>
    <w:rPr>
      <w:rFonts w:cs="Arial"/>
      <w:sz w:val="24"/>
      <w:szCs w:val="24"/>
    </w:rPr>
  </w:style>
  <w:style w:type="character" w:customStyle="1" w:styleId="ListLabel772">
    <w:name w:val="ListLabel 772"/>
    <w:rPr>
      <w:rFonts w:cs="Arial"/>
      <w:sz w:val="24"/>
      <w:szCs w:val="24"/>
    </w:rPr>
  </w:style>
  <w:style w:type="character" w:customStyle="1" w:styleId="ListLabel773">
    <w:name w:val="ListLabel 773"/>
    <w:rPr>
      <w:rFonts w:cs="Arial"/>
      <w:b w:val="0"/>
      <w:bCs w:val="0"/>
      <w:sz w:val="24"/>
    </w:rPr>
  </w:style>
  <w:style w:type="character" w:customStyle="1" w:styleId="ListLabel774">
    <w:name w:val="ListLabel 774"/>
    <w:rPr>
      <w:rFonts w:cs="Symbol"/>
      <w:sz w:val="24"/>
    </w:rPr>
  </w:style>
  <w:style w:type="character" w:customStyle="1" w:styleId="ListLabel775">
    <w:name w:val="ListLabel 775"/>
    <w:rPr>
      <w:rFonts w:cs="Courier New"/>
    </w:rPr>
  </w:style>
  <w:style w:type="character" w:customStyle="1" w:styleId="ListLabel776">
    <w:name w:val="ListLabel 776"/>
    <w:rPr>
      <w:rFonts w:cs="Wingdings"/>
    </w:rPr>
  </w:style>
  <w:style w:type="character" w:customStyle="1" w:styleId="ListLabel777">
    <w:name w:val="ListLabel 777"/>
    <w:rPr>
      <w:rFonts w:cs="Symbol"/>
    </w:rPr>
  </w:style>
  <w:style w:type="character" w:customStyle="1" w:styleId="ListLabel778">
    <w:name w:val="ListLabel 778"/>
    <w:rPr>
      <w:rFonts w:cs="Courier New"/>
    </w:rPr>
  </w:style>
  <w:style w:type="character" w:customStyle="1" w:styleId="ListLabel779">
    <w:name w:val="ListLabel 779"/>
    <w:rPr>
      <w:rFonts w:cs="Wingdings"/>
    </w:rPr>
  </w:style>
  <w:style w:type="character" w:customStyle="1" w:styleId="ListLabel780">
    <w:name w:val="ListLabel 780"/>
    <w:rPr>
      <w:rFonts w:cs="Symbol"/>
    </w:rPr>
  </w:style>
  <w:style w:type="character" w:customStyle="1" w:styleId="ListLabel781">
    <w:name w:val="ListLabel 781"/>
    <w:rPr>
      <w:rFonts w:cs="Courier New"/>
    </w:rPr>
  </w:style>
  <w:style w:type="character" w:customStyle="1" w:styleId="ListLabel782">
    <w:name w:val="ListLabel 782"/>
    <w:rPr>
      <w:rFonts w:cs="Wingdings"/>
    </w:rPr>
  </w:style>
  <w:style w:type="character" w:customStyle="1" w:styleId="ListLabel783">
    <w:name w:val="ListLabel 783"/>
    <w:rPr>
      <w:rFonts w:ascii="Arial" w:hAnsi="Arial" w:cs="Arial"/>
      <w:sz w:val="24"/>
      <w:szCs w:val="24"/>
    </w:rPr>
  </w:style>
  <w:style w:type="character" w:customStyle="1" w:styleId="ListLabel784">
    <w:name w:val="ListLabel 784"/>
    <w:rPr>
      <w:rFonts w:ascii="Arial" w:hAnsi="Arial" w:cs="Arial"/>
      <w:sz w:val="24"/>
    </w:rPr>
  </w:style>
  <w:style w:type="character" w:customStyle="1" w:styleId="ListLabel785">
    <w:name w:val="ListLabel 785"/>
    <w:rPr>
      <w:rFonts w:cs="Courier New"/>
    </w:rPr>
  </w:style>
  <w:style w:type="character" w:customStyle="1" w:styleId="ListLabel786">
    <w:name w:val="ListLabel 786"/>
    <w:rPr>
      <w:rFonts w:cs="Wingdings"/>
    </w:rPr>
  </w:style>
  <w:style w:type="character" w:customStyle="1" w:styleId="ListLabel787">
    <w:name w:val="ListLabel 787"/>
    <w:rPr>
      <w:rFonts w:cs="Symbol"/>
    </w:rPr>
  </w:style>
  <w:style w:type="character" w:customStyle="1" w:styleId="ListLabel788">
    <w:name w:val="ListLabel 788"/>
    <w:rPr>
      <w:rFonts w:cs="Courier New"/>
    </w:rPr>
  </w:style>
  <w:style w:type="character" w:customStyle="1" w:styleId="ListLabel789">
    <w:name w:val="ListLabel 789"/>
    <w:rPr>
      <w:rFonts w:cs="Wingdings"/>
    </w:rPr>
  </w:style>
  <w:style w:type="character" w:customStyle="1" w:styleId="ListLabel790">
    <w:name w:val="ListLabel 790"/>
    <w:rPr>
      <w:rFonts w:cs="Symbol"/>
    </w:rPr>
  </w:style>
  <w:style w:type="character" w:customStyle="1" w:styleId="ListLabel791">
    <w:name w:val="ListLabel 791"/>
    <w:rPr>
      <w:rFonts w:cs="Courier New"/>
    </w:rPr>
  </w:style>
  <w:style w:type="character" w:customStyle="1" w:styleId="ListLabel792">
    <w:name w:val="ListLabel 792"/>
    <w:rPr>
      <w:rFonts w:cs="Wingdings"/>
    </w:rPr>
  </w:style>
  <w:style w:type="character" w:customStyle="1" w:styleId="ListLabel793">
    <w:name w:val="ListLabel 793"/>
    <w:rPr>
      <w:rFonts w:ascii="Arial" w:hAnsi="Arial" w:cs="Arial"/>
      <w:sz w:val="24"/>
      <w:szCs w:val="24"/>
    </w:rPr>
  </w:style>
  <w:style w:type="character" w:customStyle="1" w:styleId="ListLabel794">
    <w:name w:val="ListLabel 794"/>
    <w:rPr>
      <w:rFonts w:cs="Arial"/>
      <w:sz w:val="24"/>
      <w:szCs w:val="24"/>
    </w:rPr>
  </w:style>
  <w:style w:type="character" w:customStyle="1" w:styleId="ListLabel795">
    <w:name w:val="ListLabel 795"/>
    <w:rPr>
      <w:rFonts w:cs="Arial"/>
      <w:sz w:val="24"/>
      <w:szCs w:val="24"/>
    </w:rPr>
  </w:style>
  <w:style w:type="character" w:customStyle="1" w:styleId="ListLabel796">
    <w:name w:val="ListLabel 796"/>
    <w:rPr>
      <w:rFonts w:cs="Arial"/>
      <w:sz w:val="24"/>
      <w:szCs w:val="24"/>
    </w:rPr>
  </w:style>
  <w:style w:type="character" w:customStyle="1" w:styleId="ListLabel797">
    <w:name w:val="ListLabel 797"/>
    <w:rPr>
      <w:rFonts w:cs="Arial"/>
      <w:b w:val="0"/>
      <w:bCs w:val="0"/>
      <w:sz w:val="24"/>
    </w:rPr>
  </w:style>
  <w:style w:type="character" w:customStyle="1" w:styleId="ListLabel798">
    <w:name w:val="ListLabel 798"/>
    <w:rPr>
      <w:rFonts w:cs="Symbol"/>
      <w:sz w:val="24"/>
    </w:rPr>
  </w:style>
  <w:style w:type="character" w:customStyle="1" w:styleId="ListLabel799">
    <w:name w:val="ListLabel 799"/>
    <w:rPr>
      <w:rFonts w:cs="Courier New"/>
    </w:rPr>
  </w:style>
  <w:style w:type="character" w:customStyle="1" w:styleId="ListLabel800">
    <w:name w:val="ListLabel 800"/>
    <w:rPr>
      <w:rFonts w:cs="Wingdings"/>
    </w:rPr>
  </w:style>
  <w:style w:type="character" w:customStyle="1" w:styleId="ListLabel801">
    <w:name w:val="ListLabel 801"/>
    <w:rPr>
      <w:rFonts w:cs="Symbol"/>
    </w:rPr>
  </w:style>
  <w:style w:type="character" w:customStyle="1" w:styleId="ListLabel802">
    <w:name w:val="ListLabel 802"/>
    <w:rPr>
      <w:rFonts w:cs="Courier New"/>
    </w:rPr>
  </w:style>
  <w:style w:type="character" w:customStyle="1" w:styleId="ListLabel803">
    <w:name w:val="ListLabel 803"/>
    <w:rPr>
      <w:rFonts w:cs="Wingdings"/>
    </w:rPr>
  </w:style>
  <w:style w:type="character" w:customStyle="1" w:styleId="ListLabel804">
    <w:name w:val="ListLabel 804"/>
    <w:rPr>
      <w:rFonts w:cs="Symbol"/>
    </w:rPr>
  </w:style>
  <w:style w:type="character" w:customStyle="1" w:styleId="ListLabel805">
    <w:name w:val="ListLabel 805"/>
    <w:rPr>
      <w:rFonts w:cs="Courier New"/>
    </w:rPr>
  </w:style>
  <w:style w:type="character" w:customStyle="1" w:styleId="ListLabel806">
    <w:name w:val="ListLabel 806"/>
    <w:rPr>
      <w:rFonts w:cs="Wingdings"/>
    </w:rPr>
  </w:style>
  <w:style w:type="character" w:customStyle="1" w:styleId="ListLabel807">
    <w:name w:val="ListLabel 807"/>
    <w:rPr>
      <w:rFonts w:ascii="Arial" w:hAnsi="Arial" w:cs="Arial"/>
      <w:sz w:val="24"/>
      <w:szCs w:val="24"/>
    </w:rPr>
  </w:style>
  <w:style w:type="character" w:customStyle="1" w:styleId="ListLabel808">
    <w:name w:val="ListLabel 808"/>
    <w:rPr>
      <w:rFonts w:ascii="Arial" w:hAnsi="Arial" w:cs="Arial"/>
      <w:sz w:val="24"/>
    </w:rPr>
  </w:style>
  <w:style w:type="character" w:customStyle="1" w:styleId="ListLabel809">
    <w:name w:val="ListLabel 809"/>
    <w:rPr>
      <w:rFonts w:cs="Courier New"/>
    </w:rPr>
  </w:style>
  <w:style w:type="character" w:customStyle="1" w:styleId="ListLabel810">
    <w:name w:val="ListLabel 810"/>
    <w:rPr>
      <w:rFonts w:cs="Wingdings"/>
    </w:rPr>
  </w:style>
  <w:style w:type="character" w:customStyle="1" w:styleId="ListLabel811">
    <w:name w:val="ListLabel 811"/>
    <w:rPr>
      <w:rFonts w:cs="Symbol"/>
    </w:rPr>
  </w:style>
  <w:style w:type="character" w:customStyle="1" w:styleId="ListLabel812">
    <w:name w:val="ListLabel 812"/>
    <w:rPr>
      <w:rFonts w:cs="Courier New"/>
    </w:rPr>
  </w:style>
  <w:style w:type="character" w:customStyle="1" w:styleId="ListLabel813">
    <w:name w:val="ListLabel 813"/>
    <w:rPr>
      <w:rFonts w:cs="Wingdings"/>
    </w:rPr>
  </w:style>
  <w:style w:type="character" w:customStyle="1" w:styleId="ListLabel814">
    <w:name w:val="ListLabel 814"/>
    <w:rPr>
      <w:rFonts w:cs="Symbol"/>
    </w:rPr>
  </w:style>
  <w:style w:type="character" w:customStyle="1" w:styleId="ListLabel815">
    <w:name w:val="ListLabel 815"/>
    <w:rPr>
      <w:rFonts w:cs="Courier New"/>
    </w:rPr>
  </w:style>
  <w:style w:type="character" w:customStyle="1" w:styleId="ListLabel816">
    <w:name w:val="ListLabel 816"/>
    <w:rPr>
      <w:rFonts w:cs="Wingding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contextualSpacing/>
    </w:p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customStyle="1" w:styleId="Sprechblasentext1">
    <w:name w:val="Sprechblasentext1"/>
    <w:basedOn w:val="Standard"/>
    <w:pPr>
      <w:spacing w:after="0" w:line="240" w:lineRule="auto"/>
    </w:pPr>
    <w:rPr>
      <w:rFonts w:ascii="Tahoma" w:hAnsi="Tahoma" w:cs="Tahoma"/>
      <w:sz w:val="16"/>
      <w:szCs w:val="16"/>
    </w:rPr>
  </w:style>
  <w:style w:type="paragraph" w:customStyle="1" w:styleId="Kommentartext1">
    <w:name w:val="Kommentartext1"/>
    <w:basedOn w:val="Standard"/>
    <w:pPr>
      <w:spacing w:line="240" w:lineRule="auto"/>
    </w:pPr>
    <w:rPr>
      <w:sz w:val="20"/>
      <w:szCs w:val="20"/>
    </w:rPr>
  </w:style>
  <w:style w:type="paragraph" w:customStyle="1" w:styleId="Kommentarthema1">
    <w:name w:val="Kommentarthema1"/>
    <w:basedOn w:val="Kommentartext1"/>
    <w:rPr>
      <w:b/>
      <w:bCs/>
    </w:rPr>
  </w:style>
  <w:style w:type="paragraph" w:styleId="Sprechblasentext">
    <w:name w:val="Balloon Text"/>
    <w:basedOn w:val="Standard"/>
    <w:link w:val="SprechblasentextZchn1"/>
    <w:uiPriority w:val="99"/>
    <w:semiHidden/>
    <w:unhideWhenUsed/>
    <w:rsid w:val="00F420CA"/>
    <w:pPr>
      <w:spacing w:after="0" w:line="240" w:lineRule="auto"/>
    </w:pPr>
    <w:rPr>
      <w:rFonts w:ascii="Tahoma" w:hAnsi="Tahoma" w:cs="Tahoma"/>
      <w:sz w:val="16"/>
      <w:szCs w:val="16"/>
    </w:rPr>
  </w:style>
  <w:style w:type="character" w:customStyle="1" w:styleId="SprechblasentextZchn1">
    <w:name w:val="Sprechblasentext Zchn1"/>
    <w:link w:val="Sprechblasentext"/>
    <w:uiPriority w:val="99"/>
    <w:semiHidden/>
    <w:rsid w:val="00F420CA"/>
    <w:rPr>
      <w:rFonts w:ascii="Tahoma" w:eastAsia="Calibri" w:hAnsi="Tahoma" w:cs="Tahoma"/>
      <w:color w:val="00000A"/>
      <w:kern w:val="1"/>
      <w:sz w:val="16"/>
      <w:szCs w:val="16"/>
      <w:lang w:eastAsia="en-US"/>
    </w:rPr>
  </w:style>
  <w:style w:type="character" w:styleId="Kommentarzeichen">
    <w:name w:val="annotation reference"/>
    <w:uiPriority w:val="99"/>
    <w:semiHidden/>
    <w:unhideWhenUsed/>
    <w:rsid w:val="00F420CA"/>
    <w:rPr>
      <w:sz w:val="16"/>
      <w:szCs w:val="16"/>
    </w:rPr>
  </w:style>
  <w:style w:type="paragraph" w:styleId="Kommentartext">
    <w:name w:val="annotation text"/>
    <w:basedOn w:val="Standard"/>
    <w:link w:val="KommentartextZchn1"/>
    <w:uiPriority w:val="99"/>
    <w:semiHidden/>
    <w:unhideWhenUsed/>
    <w:rsid w:val="00F420CA"/>
    <w:rPr>
      <w:sz w:val="20"/>
      <w:szCs w:val="20"/>
    </w:rPr>
  </w:style>
  <w:style w:type="character" w:customStyle="1" w:styleId="KommentartextZchn1">
    <w:name w:val="Kommentartext Zchn1"/>
    <w:link w:val="Kommentartext"/>
    <w:uiPriority w:val="99"/>
    <w:semiHidden/>
    <w:rsid w:val="00F420CA"/>
    <w:rPr>
      <w:rFonts w:ascii="Calibri" w:eastAsia="Calibri" w:hAnsi="Calibri" w:cs="font310"/>
      <w:color w:val="00000A"/>
      <w:kern w:val="1"/>
      <w:lang w:eastAsia="en-US"/>
    </w:rPr>
  </w:style>
  <w:style w:type="paragraph" w:styleId="Kommentarthema">
    <w:name w:val="annotation subject"/>
    <w:basedOn w:val="Kommentartext"/>
    <w:next w:val="Kommentartext"/>
    <w:link w:val="KommentarthemaZchn1"/>
    <w:uiPriority w:val="99"/>
    <w:semiHidden/>
    <w:unhideWhenUsed/>
    <w:rsid w:val="00F420CA"/>
    <w:rPr>
      <w:b/>
      <w:bCs/>
    </w:rPr>
  </w:style>
  <w:style w:type="character" w:customStyle="1" w:styleId="KommentarthemaZchn1">
    <w:name w:val="Kommentarthema Zchn1"/>
    <w:link w:val="Kommentarthema"/>
    <w:uiPriority w:val="99"/>
    <w:semiHidden/>
    <w:rsid w:val="00F420CA"/>
    <w:rPr>
      <w:rFonts w:ascii="Calibri" w:eastAsia="Calibri" w:hAnsi="Calibri" w:cs="font310"/>
      <w:b/>
      <w:bCs/>
      <w:color w:val="00000A"/>
      <w:kern w:val="1"/>
      <w:lang w:eastAsia="en-US"/>
    </w:rPr>
  </w:style>
  <w:style w:type="paragraph" w:styleId="berarbeitung">
    <w:name w:val="Revision"/>
    <w:hidden/>
    <w:uiPriority w:val="99"/>
    <w:semiHidden/>
    <w:rsid w:val="00884DB4"/>
    <w:rPr>
      <w:rFonts w:ascii="Calibri" w:eastAsia="Calibri" w:hAnsi="Calibri" w:cs="font310"/>
      <w:color w:val="00000A"/>
      <w:kern w:val="1"/>
      <w:sz w:val="22"/>
      <w:szCs w:val="22"/>
      <w:lang w:eastAsia="en-US"/>
    </w:rPr>
  </w:style>
  <w:style w:type="paragraph" w:styleId="Listenabsatz">
    <w:name w:val="List Paragraph"/>
    <w:basedOn w:val="Standard"/>
    <w:uiPriority w:val="34"/>
    <w:qFormat/>
    <w:rsid w:val="00EE1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341">
      <w:bodyDiv w:val="1"/>
      <w:marLeft w:val="0"/>
      <w:marRight w:val="0"/>
      <w:marTop w:val="0"/>
      <w:marBottom w:val="0"/>
      <w:divBdr>
        <w:top w:val="none" w:sz="0" w:space="0" w:color="auto"/>
        <w:left w:val="none" w:sz="0" w:space="0" w:color="auto"/>
        <w:bottom w:val="none" w:sz="0" w:space="0" w:color="auto"/>
        <w:right w:val="none" w:sz="0" w:space="0" w:color="auto"/>
      </w:divBdr>
    </w:div>
    <w:div w:id="364066039">
      <w:bodyDiv w:val="1"/>
      <w:marLeft w:val="0"/>
      <w:marRight w:val="0"/>
      <w:marTop w:val="0"/>
      <w:marBottom w:val="0"/>
      <w:divBdr>
        <w:top w:val="none" w:sz="0" w:space="0" w:color="auto"/>
        <w:left w:val="none" w:sz="0" w:space="0" w:color="auto"/>
        <w:bottom w:val="none" w:sz="0" w:space="0" w:color="auto"/>
        <w:right w:val="none" w:sz="0" w:space="0" w:color="auto"/>
      </w:divBdr>
    </w:div>
    <w:div w:id="1376008242">
      <w:bodyDiv w:val="1"/>
      <w:marLeft w:val="0"/>
      <w:marRight w:val="0"/>
      <w:marTop w:val="0"/>
      <w:marBottom w:val="0"/>
      <w:divBdr>
        <w:top w:val="none" w:sz="0" w:space="0" w:color="auto"/>
        <w:left w:val="none" w:sz="0" w:space="0" w:color="auto"/>
        <w:bottom w:val="none" w:sz="0" w:space="0" w:color="auto"/>
        <w:right w:val="none" w:sz="0" w:space="0" w:color="auto"/>
      </w:divBdr>
    </w:div>
    <w:div w:id="180755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B18C-EEF6-4C87-9B11-B0ECC003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3577</Words>
  <Characters>22537</Characters>
  <Application>Microsoft Office Word</Application>
  <DocSecurity>4</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demo</Company>
  <LinksUpToDate>false</LinksUpToDate>
  <CharactersWithSpaces>26062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Zelgert, Dorothee</dc:creator>
  <cp:lastModifiedBy>Bungard, Deliana</cp:lastModifiedBy>
  <cp:revision>2</cp:revision>
  <cp:lastPrinted>2018-06-07T10:59:00Z</cp:lastPrinted>
  <dcterms:created xsi:type="dcterms:W3CDTF">2018-06-07T11:15:00Z</dcterms:created>
  <dcterms:modified xsi:type="dcterms:W3CDTF">2018-06-07T11:15:00Z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EDG Entsorgung Dortmund GmbH</vt:lpwstr>
  </property>
  <property fmtid="{D5CDD505-2E9C-101B-9397-08002B2CF9AE}" pid="4" name="ContentTypeId">
    <vt:lpwstr>0x010100E396912BE819A9469EADE63498874A3F</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